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DEF" w:rsidRPr="00061FCE" w:rsidRDefault="00F82DEF" w:rsidP="00F82DEF">
      <w:pPr>
        <w:pStyle w:val="NoSpacing"/>
        <w:jc w:val="center"/>
        <w:rPr>
          <w:rFonts w:ascii="Times New Roman" w:hAnsi="Times New Roman" w:cs="Times New Roman"/>
          <w:sz w:val="36"/>
          <w:szCs w:val="36"/>
          <w:lang w:val="mn-MN"/>
        </w:rPr>
      </w:pPr>
      <w:r>
        <w:rPr>
          <w:rFonts w:ascii="Times New Roman" w:hAnsi="Times New Roman" w:cs="Times New Roman"/>
          <w:sz w:val="36"/>
          <w:szCs w:val="36"/>
          <w:lang w:val="mn-MN"/>
        </w:rPr>
        <w:t xml:space="preserve">“НОГООН ХӨГЖИЛ ҮНДЭСНИЙ НЭГДЭЛ” </w:t>
      </w:r>
      <w:r w:rsidRPr="00061FCE">
        <w:rPr>
          <w:rFonts w:ascii="Times New Roman" w:hAnsi="Times New Roman" w:cs="Times New Roman"/>
          <w:sz w:val="36"/>
          <w:szCs w:val="36"/>
          <w:lang w:val="mn-MN"/>
        </w:rPr>
        <w:t>ХУВЬЦААТ КОМПАНИ</w:t>
      </w:r>
      <w:r>
        <w:rPr>
          <w:rFonts w:ascii="Times New Roman" w:hAnsi="Times New Roman" w:cs="Times New Roman"/>
          <w:sz w:val="36"/>
          <w:szCs w:val="36"/>
          <w:lang w:val="mn-MN"/>
        </w:rPr>
        <w:t>ЙН</w:t>
      </w:r>
    </w:p>
    <w:p w:rsidR="00F82DEF" w:rsidRPr="00061FCE" w:rsidRDefault="00F82DEF" w:rsidP="00F82DEF">
      <w:pPr>
        <w:pStyle w:val="NoSpacing"/>
        <w:jc w:val="center"/>
        <w:rPr>
          <w:rFonts w:ascii="Times New Roman" w:hAnsi="Times New Roman" w:cs="Times New Roman"/>
          <w:sz w:val="36"/>
          <w:szCs w:val="36"/>
          <w:lang w:val="mn-MN"/>
        </w:rPr>
      </w:pPr>
      <w:r>
        <w:rPr>
          <w:rFonts w:ascii="Times New Roman" w:hAnsi="Times New Roman" w:cs="Times New Roman"/>
          <w:sz w:val="36"/>
          <w:szCs w:val="36"/>
          <w:lang w:val="mn-MN"/>
        </w:rPr>
        <w:t>ХУВЬЦАА ЭЗЭМШИГЧДИЙН ХУРЛЫН</w:t>
      </w:r>
    </w:p>
    <w:p w:rsidR="00F82DEF" w:rsidRDefault="00F82DEF" w:rsidP="00F82DEF">
      <w:pPr>
        <w:pStyle w:val="NoSpacing"/>
        <w:jc w:val="center"/>
        <w:rPr>
          <w:rFonts w:ascii="Times New Roman" w:hAnsi="Times New Roman" w:cs="Times New Roman"/>
          <w:b/>
          <w:sz w:val="40"/>
          <w:szCs w:val="40"/>
          <w:lang w:val="mn-MN"/>
        </w:rPr>
      </w:pPr>
      <w:r>
        <w:rPr>
          <w:rFonts w:ascii="Times New Roman" w:hAnsi="Times New Roman" w:cs="Times New Roman"/>
          <w:b/>
          <w:sz w:val="40"/>
          <w:szCs w:val="40"/>
          <w:lang w:val="mn-MN"/>
        </w:rPr>
        <w:t>ТООЛЛОГЫН КОМИССЫН ТОГТООЛ</w:t>
      </w:r>
    </w:p>
    <w:p w:rsidR="00F82DEF" w:rsidRDefault="00F82DEF" w:rsidP="00F82DEF">
      <w:pPr>
        <w:ind w:hanging="600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16E26C" wp14:editId="3EF90FBE">
                <wp:simplePos x="0" y="0"/>
                <wp:positionH relativeFrom="column">
                  <wp:posOffset>-180975</wp:posOffset>
                </wp:positionH>
                <wp:positionV relativeFrom="paragraph">
                  <wp:posOffset>100330</wp:posOffset>
                </wp:positionV>
                <wp:extent cx="6781800" cy="0"/>
                <wp:effectExtent l="0" t="38100" r="0" b="3810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818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4.25pt,7.9pt" to="519.7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" strokeweight="6pt">
                <v:stroke linestyle="thickBetweenThin"/>
              </v:line>
            </w:pict>
          </mc:Fallback>
        </mc:AlternateContent>
      </w:r>
      <w:r>
        <w:rPr>
          <w:rFonts w:ascii="Times New Roman" w:hAnsi="Times New Roman" w:cs="Times New Roman"/>
          <w:b/>
          <w:i/>
          <w:noProof/>
          <w:sz w:val="32"/>
          <w:szCs w:val="32"/>
        </w:rPr>
        <mc:AlternateContent>
          <mc:Choice Requires="wpc">
            <w:drawing>
              <wp:inline distT="0" distB="0" distL="0" distR="0" wp14:anchorId="73DDC2F0" wp14:editId="1D8C6601">
                <wp:extent cx="6019800" cy="45720"/>
                <wp:effectExtent l="0" t="0" r="0" b="1905"/>
                <wp:docPr id="3" name="Canvas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</wpc:wpc>
                  </a:graphicData>
                </a:graphic>
              </wp:inline>
            </w:drawing>
          </mc:Choice>
          <mc:Fallback>
            <w:pict>
              <v:group id="Canvas 3" o:spid="_x0000_s1026" editas="canvas" style="width:474pt;height:3.6pt;mso-position-horizontal-relative:char;mso-position-vertical-relative:line" coordsize="60198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0198;height:457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:rsidR="00F82DEF" w:rsidRDefault="00F82DEF" w:rsidP="00F82DE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2018 </w:t>
      </w:r>
      <w:proofErr w:type="spellStart"/>
      <w:r>
        <w:rPr>
          <w:rFonts w:ascii="Times New Roman" w:hAnsi="Times New Roman" w:cs="Times New Roman"/>
        </w:rPr>
        <w:t>оны</w:t>
      </w:r>
      <w:proofErr w:type="spellEnd"/>
      <w:r>
        <w:rPr>
          <w:rFonts w:ascii="Times New Roman" w:hAnsi="Times New Roman" w:cs="Times New Roman"/>
        </w:rPr>
        <w:t xml:space="preserve"> 04 д</w:t>
      </w:r>
      <w:r>
        <w:rPr>
          <w:rFonts w:ascii="Times New Roman" w:hAnsi="Times New Roman" w:cs="Times New Roman"/>
          <w:lang w:val="mn-MN"/>
        </w:rPr>
        <w:t xml:space="preserve">үгээр </w:t>
      </w:r>
      <w:proofErr w:type="spellStart"/>
      <w:r>
        <w:rPr>
          <w:rFonts w:ascii="Times New Roman" w:hAnsi="Times New Roman" w:cs="Times New Roman"/>
        </w:rPr>
        <w:t>сарын</w:t>
      </w:r>
      <w:proofErr w:type="spellEnd"/>
    </w:p>
    <w:p w:rsidR="00F82DEF" w:rsidRDefault="00F82DEF" w:rsidP="00F82DEF">
      <w:pPr>
        <w:pStyle w:val="NoSpacing"/>
        <w:rPr>
          <w:rFonts w:ascii="Times New Roman" w:hAnsi="Times New Roman" w:cs="Times New Roman"/>
          <w:lang w:val="mn-MN" w:eastAsia="zh-CN"/>
        </w:rPr>
      </w:pPr>
      <w:r>
        <w:rPr>
          <w:rFonts w:ascii="Times New Roman" w:hAnsi="Times New Roman" w:cs="Times New Roman"/>
          <w:lang w:val="mn-MN"/>
        </w:rPr>
        <w:t>28</w:t>
      </w:r>
      <w:r>
        <w:rPr>
          <w:rFonts w:ascii="Times New Roman" w:hAnsi="Times New Roman" w:cs="Times New Roman"/>
        </w:rPr>
        <w:t>-н</w:t>
      </w:r>
      <w:r>
        <w:rPr>
          <w:rFonts w:ascii="Times New Roman" w:hAnsi="Times New Roman" w:cs="Times New Roman"/>
          <w:lang w:val="mn-MN"/>
        </w:rPr>
        <w:t>ы</w:t>
      </w:r>
      <w:proofErr w:type="spellStart"/>
      <w:r>
        <w:rPr>
          <w:rFonts w:ascii="Times New Roman" w:hAnsi="Times New Roman" w:cs="Times New Roman"/>
        </w:rPr>
        <w:t>өдөр</w:t>
      </w:r>
      <w:proofErr w:type="spellEnd"/>
      <w:r>
        <w:rPr>
          <w:rFonts w:ascii="Times New Roman" w:hAnsi="Times New Roman" w:cs="Times New Roman"/>
        </w:rPr>
        <w:t xml:space="preserve">                      </w:t>
      </w:r>
      <w:r>
        <w:rPr>
          <w:rFonts w:ascii="Times New Roman" w:hAnsi="Times New Roman" w:cs="Times New Roman"/>
          <w:lang w:val="mn-MN"/>
        </w:rPr>
        <w:t xml:space="preserve">                                  </w:t>
      </w: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Дугаар</w:t>
      </w:r>
      <w:proofErr w:type="spellEnd"/>
      <w:r>
        <w:rPr>
          <w:rFonts w:ascii="Times New Roman" w:hAnsi="Times New Roman" w:cs="Times New Roman"/>
        </w:rPr>
        <w:t xml:space="preserve"> 1                                   </w:t>
      </w:r>
      <w:r>
        <w:rPr>
          <w:rFonts w:ascii="Times New Roman" w:hAnsi="Times New Roman" w:cs="Times New Roman"/>
          <w:lang w:val="mn-MN"/>
        </w:rPr>
        <w:t xml:space="preserve">             </w:t>
      </w:r>
      <w:r>
        <w:rPr>
          <w:rFonts w:ascii="Times New Roman" w:hAnsi="Times New Roman" w:cs="Times New Roman"/>
        </w:rPr>
        <w:t xml:space="preserve">   </w:t>
      </w:r>
      <w:proofErr w:type="spellStart"/>
      <w:r>
        <w:rPr>
          <w:rFonts w:ascii="Times New Roman" w:hAnsi="Times New Roman" w:cs="Times New Roman"/>
        </w:rPr>
        <w:t>Улаанбаат</w:t>
      </w:r>
      <w:proofErr w:type="spellEnd"/>
      <w:r>
        <w:rPr>
          <w:rFonts w:ascii="Times New Roman" w:hAnsi="Times New Roman" w:cs="Times New Roman"/>
          <w:lang w:val="mn-MN"/>
        </w:rPr>
        <w:t xml:space="preserve"> </w:t>
      </w:r>
      <w:r>
        <w:rPr>
          <w:rFonts w:ascii="Times New Roman" w:hAnsi="Times New Roman" w:cs="Times New Roman"/>
          <w:lang w:val="mn-MN" w:eastAsia="zh-CN"/>
        </w:rPr>
        <w:t>хот</w:t>
      </w:r>
    </w:p>
    <w:p w:rsidR="00F82DEF" w:rsidRDefault="00F82DEF" w:rsidP="00F82DEF">
      <w:pPr>
        <w:pStyle w:val="NoSpacing"/>
        <w:rPr>
          <w:rFonts w:ascii="Times New Roman" w:hAnsi="Times New Roman" w:cs="Times New Roman"/>
          <w:lang w:val="mn-MN" w:eastAsia="zh-CN"/>
        </w:rPr>
      </w:pPr>
    </w:p>
    <w:p w:rsidR="00F82DEF" w:rsidRDefault="00F82DEF" w:rsidP="00F82DEF">
      <w:pPr>
        <w:pStyle w:val="NoSpacing"/>
        <w:rPr>
          <w:rFonts w:ascii="Times New Roman" w:hAnsi="Times New Roman" w:cs="Times New Roman"/>
          <w:lang w:val="mn-MN" w:eastAsia="zh-CN"/>
        </w:rPr>
      </w:pPr>
    </w:p>
    <w:p w:rsidR="00F82DEF" w:rsidRDefault="00F82DEF" w:rsidP="00F82DEF">
      <w:pPr>
        <w:pStyle w:val="NoSpacing"/>
        <w:rPr>
          <w:rFonts w:ascii="Times New Roman" w:hAnsi="Times New Roman" w:cs="Times New Roman"/>
          <w:lang w:val="mn-MN" w:eastAsia="zh-CN"/>
        </w:rPr>
      </w:pPr>
      <w:r>
        <w:rPr>
          <w:rFonts w:ascii="Times New Roman" w:hAnsi="Times New Roman" w:cs="Times New Roman"/>
          <w:lang w:val="mn-MN" w:eastAsia="zh-CN"/>
        </w:rPr>
        <w:t xml:space="preserve">                      ┌                                                                                                                         ┐</w:t>
      </w:r>
    </w:p>
    <w:p w:rsidR="00F82DEF" w:rsidRDefault="00F82DEF" w:rsidP="00F82DEF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Хувьцаа эзэмши</w:t>
      </w:r>
      <w:r>
        <w:rPr>
          <w:rFonts w:ascii="Times New Roman" w:hAnsi="Times New Roman" w:cs="Times New Roman"/>
          <w:sz w:val="24"/>
          <w:szCs w:val="24"/>
          <w:lang w:val="mn-MN"/>
        </w:rPr>
        <w:t>гчдийн хурлын ирцийн тухай болон</w:t>
      </w:r>
    </w:p>
    <w:p w:rsidR="00F82DEF" w:rsidRDefault="00F82DEF" w:rsidP="00F82DEF">
      <w:pPr>
        <w:pStyle w:val="NoSpacing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                      </w:t>
      </w:r>
      <w:r>
        <w:rPr>
          <w:rFonts w:ascii="Times New Roman" w:hAnsi="Times New Roman" w:cs="Times New Roman"/>
          <w:sz w:val="24"/>
          <w:szCs w:val="24"/>
          <w:lang w:val="mn-MN"/>
        </w:rPr>
        <w:t>хурлыг хүчин төгөлдөрт тооцох тухай</w:t>
      </w:r>
    </w:p>
    <w:p w:rsidR="00F82DEF" w:rsidRPr="00F82DEF" w:rsidRDefault="00F82DEF" w:rsidP="00F82DEF">
      <w:pPr>
        <w:pStyle w:val="NoSpacing"/>
        <w:rPr>
          <w:rFonts w:ascii="Times New Roman" w:hAnsi="Times New Roman" w:cs="Times New Roman"/>
          <w:lang w:val="mn-MN"/>
        </w:rPr>
      </w:pPr>
    </w:p>
    <w:p w:rsidR="00F82DEF" w:rsidRDefault="00F82DEF" w:rsidP="00F82DEF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F82DEF" w:rsidRDefault="00F82DEF" w:rsidP="00F82DEF">
      <w:pPr>
        <w:pStyle w:val="NoSpacing"/>
        <w:ind w:firstLine="72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Монгол Улсын Компанийн тухай хуулийн 67 дугаар зүйлийн 67.3.1 дэх заалт, 69 дүгээр зүйлийн 69.1 дэх заалтуудыг тус тус  үндэслэн ТОГТООХ НЬ: </w:t>
      </w:r>
    </w:p>
    <w:p w:rsidR="00F82DEF" w:rsidRDefault="00F82DEF" w:rsidP="00F82DEF">
      <w:pPr>
        <w:pStyle w:val="NoSpacing"/>
        <w:rPr>
          <w:rFonts w:ascii="Times New Roman" w:hAnsi="Times New Roman" w:cs="Times New Roman"/>
          <w:sz w:val="24"/>
          <w:szCs w:val="24"/>
          <w:lang w:val="mn-MN"/>
        </w:rPr>
      </w:pPr>
    </w:p>
    <w:p w:rsidR="00F82DEF" w:rsidRDefault="00F82DEF" w:rsidP="00F82DE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1.Хувьцаа эзэмшигчдийн энэ удаагийн хуралд </w:t>
      </w:r>
      <w:r>
        <w:rPr>
          <w:rFonts w:ascii="Times New Roman" w:hAnsi="Times New Roman" w:cs="Times New Roman"/>
          <w:sz w:val="24"/>
          <w:szCs w:val="24"/>
          <w:lang w:val="mn-MN"/>
        </w:rPr>
        <w:t>3 585</w:t>
      </w:r>
      <w:r w:rsidR="00B30E73">
        <w:rPr>
          <w:rFonts w:ascii="Times New Roman" w:hAnsi="Times New Roman" w:cs="Times New Roman"/>
          <w:sz w:val="24"/>
          <w:szCs w:val="24"/>
          <w:lang w:val="mn-MN"/>
        </w:rPr>
        <w:t> </w:t>
      </w:r>
      <w:r>
        <w:rPr>
          <w:rFonts w:ascii="Times New Roman" w:hAnsi="Times New Roman" w:cs="Times New Roman"/>
          <w:sz w:val="24"/>
          <w:szCs w:val="24"/>
          <w:lang w:val="mn-MN"/>
        </w:rPr>
        <w:t>164</w:t>
      </w:r>
      <w:r w:rsidR="00B30E73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хувьцаа эзэмшдэг </w:t>
      </w:r>
      <w:r>
        <w:rPr>
          <w:rFonts w:ascii="Times New Roman" w:hAnsi="Times New Roman" w:cs="Times New Roman"/>
          <w:sz w:val="24"/>
          <w:szCs w:val="24"/>
          <w:lang w:val="mn-MN"/>
        </w:rPr>
        <w:t>34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хувьц</w:t>
      </w:r>
      <w:r>
        <w:rPr>
          <w:rFonts w:ascii="Times New Roman" w:hAnsi="Times New Roman" w:cs="Times New Roman"/>
          <w:sz w:val="24"/>
          <w:szCs w:val="24"/>
          <w:lang w:val="mn-MN"/>
        </w:rPr>
        <w:t>аа эзэмшигч өөрийн биеэр, 0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хувьцаа эзэмшигч саналын хуудсаар оролцож нийт гаргасан энгийн хувьцааны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3 585 164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ширхэг буюу </w:t>
      </w:r>
      <w:r>
        <w:rPr>
          <w:rFonts w:ascii="Times New Roman" w:hAnsi="Times New Roman" w:cs="Times New Roman"/>
          <w:sz w:val="24"/>
          <w:szCs w:val="24"/>
          <w:lang w:val="mn-MN"/>
        </w:rPr>
        <w:t>68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хувь болж байгааг хуралд оролцогч</w:t>
      </w:r>
      <w:r>
        <w:rPr>
          <w:rFonts w:ascii="Times New Roman" w:hAnsi="Times New Roman" w:cs="Times New Roman"/>
          <w:sz w:val="24"/>
          <w:szCs w:val="24"/>
          <w:lang w:val="mn-MN"/>
        </w:rPr>
        <w:t>до</w:t>
      </w:r>
      <w:r>
        <w:rPr>
          <w:rFonts w:ascii="Times New Roman" w:hAnsi="Times New Roman" w:cs="Times New Roman"/>
          <w:sz w:val="24"/>
          <w:szCs w:val="24"/>
          <w:lang w:val="mn-MN"/>
        </w:rPr>
        <w:t>д болон хурлын даргад мэдээлсүгэй.</w:t>
      </w:r>
    </w:p>
    <w:p w:rsidR="00F82DEF" w:rsidRDefault="00F82DEF" w:rsidP="00F82DE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F82DEF" w:rsidRDefault="00F82DEF" w:rsidP="00F82DE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2. Компанийн тухай хуулийн 69.1 дэх хэсгийн заалтыг үндэслэн нийт саналын эрхтэй энгийн хувьцааны </w:t>
      </w:r>
      <w:r>
        <w:rPr>
          <w:rFonts w:ascii="Times New Roman" w:hAnsi="Times New Roman" w:cs="Times New Roman"/>
          <w:sz w:val="24"/>
          <w:szCs w:val="24"/>
          <w:lang w:val="mn-MN"/>
        </w:rPr>
        <w:t>3 585 164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ширхэг буюу </w:t>
      </w:r>
      <w:r>
        <w:rPr>
          <w:rFonts w:ascii="Times New Roman" w:hAnsi="Times New Roman" w:cs="Times New Roman"/>
          <w:sz w:val="24"/>
          <w:szCs w:val="24"/>
          <w:lang w:val="mn-MN"/>
        </w:rPr>
        <w:t>68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хувийг эзэмшигчид хуралд оролцож байгаа учраас компанийн хувьцаа эзэмшигчдийн хурлыг хүчин төгөлдөрт тооцсугай. </w:t>
      </w:r>
    </w:p>
    <w:p w:rsidR="00F82DEF" w:rsidRDefault="00F82DEF" w:rsidP="00F82DEF">
      <w:pPr>
        <w:pStyle w:val="NoSpacing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              </w:t>
      </w:r>
    </w:p>
    <w:p w:rsidR="00F82DEF" w:rsidRDefault="00F82DEF" w:rsidP="00F82DEF">
      <w:pPr>
        <w:pStyle w:val="NoSpacing"/>
        <w:rPr>
          <w:rFonts w:ascii="Times New Roman" w:hAnsi="Times New Roman" w:cs="Times New Roman"/>
          <w:sz w:val="24"/>
          <w:szCs w:val="24"/>
          <w:lang w:val="mn-MN"/>
        </w:rPr>
      </w:pPr>
    </w:p>
    <w:p w:rsidR="00F82DEF" w:rsidRDefault="00F82DEF" w:rsidP="00F82DEF">
      <w:pPr>
        <w:pStyle w:val="NoSpacing"/>
        <w:rPr>
          <w:rFonts w:ascii="Times New Roman" w:hAnsi="Times New Roman" w:cs="Times New Roman"/>
          <w:sz w:val="24"/>
          <w:szCs w:val="24"/>
          <w:lang w:val="mn-MN"/>
        </w:rPr>
      </w:pPr>
    </w:p>
    <w:p w:rsidR="00F82DEF" w:rsidRDefault="00F82DEF" w:rsidP="00F82DEF">
      <w:pPr>
        <w:pStyle w:val="NoSpacing"/>
        <w:rPr>
          <w:rFonts w:ascii="Times New Roman" w:hAnsi="Times New Roman" w:cs="Times New Roman"/>
          <w:sz w:val="24"/>
          <w:szCs w:val="24"/>
          <w:lang w:val="mn-MN"/>
        </w:rPr>
      </w:pPr>
    </w:p>
    <w:p w:rsidR="00F82DEF" w:rsidRDefault="00F82DEF" w:rsidP="00F82DEF">
      <w:pPr>
        <w:pStyle w:val="NoSpacing"/>
        <w:rPr>
          <w:rFonts w:ascii="Times New Roman" w:hAnsi="Times New Roman" w:cs="Times New Roman"/>
          <w:sz w:val="24"/>
          <w:szCs w:val="24"/>
          <w:lang w:val="mn-MN"/>
        </w:rPr>
      </w:pPr>
    </w:p>
    <w:p w:rsidR="00F82DEF" w:rsidRDefault="00F82DEF" w:rsidP="00F82DEF">
      <w:pPr>
        <w:pStyle w:val="NoSpacing"/>
        <w:rPr>
          <w:rFonts w:ascii="Times New Roman" w:hAnsi="Times New Roman" w:cs="Times New Roman"/>
          <w:sz w:val="24"/>
          <w:szCs w:val="24"/>
          <w:lang w:val="mn-MN"/>
        </w:rPr>
      </w:pPr>
    </w:p>
    <w:p w:rsidR="00F82DEF" w:rsidRDefault="00F82DEF" w:rsidP="00F82DEF">
      <w:pPr>
        <w:pStyle w:val="NoSpacing"/>
        <w:rPr>
          <w:rFonts w:ascii="Times New Roman" w:hAnsi="Times New Roman" w:cs="Times New Roman"/>
          <w:sz w:val="24"/>
          <w:szCs w:val="24"/>
          <w:lang w:val="mn-MN"/>
        </w:rPr>
      </w:pPr>
    </w:p>
    <w:p w:rsidR="00F82DEF" w:rsidRDefault="00F82DEF" w:rsidP="00F82DEF">
      <w:pPr>
        <w:pStyle w:val="NoSpacing"/>
        <w:rPr>
          <w:rFonts w:ascii="Times New Roman" w:hAnsi="Times New Roman" w:cs="Times New Roman"/>
          <w:sz w:val="24"/>
          <w:szCs w:val="24"/>
          <w:lang w:val="mn-MN"/>
        </w:rPr>
      </w:pPr>
    </w:p>
    <w:p w:rsidR="00F82DEF" w:rsidRDefault="00F82DEF" w:rsidP="00F82DEF">
      <w:pPr>
        <w:pStyle w:val="NoSpacing"/>
        <w:rPr>
          <w:rFonts w:ascii="Times New Roman" w:hAnsi="Times New Roman" w:cs="Times New Roman"/>
          <w:sz w:val="24"/>
          <w:szCs w:val="24"/>
          <w:lang w:val="mn-MN"/>
        </w:rPr>
      </w:pPr>
    </w:p>
    <w:p w:rsidR="00F82DEF" w:rsidRDefault="00F82DEF" w:rsidP="00F82DEF">
      <w:pPr>
        <w:pStyle w:val="NoSpacing"/>
        <w:rPr>
          <w:rFonts w:ascii="Times New Roman" w:hAnsi="Times New Roman" w:cs="Times New Roman"/>
          <w:sz w:val="24"/>
          <w:szCs w:val="24"/>
          <w:lang w:val="mn-MN"/>
        </w:rPr>
      </w:pPr>
    </w:p>
    <w:p w:rsidR="00F82DEF" w:rsidRDefault="00F82DEF" w:rsidP="00F82DEF">
      <w:pPr>
        <w:pStyle w:val="NoSpacing"/>
        <w:rPr>
          <w:rFonts w:ascii="Times New Roman" w:hAnsi="Times New Roman" w:cs="Times New Roman"/>
          <w:sz w:val="24"/>
          <w:szCs w:val="24"/>
          <w:lang w:val="mn-MN"/>
        </w:rPr>
      </w:pPr>
    </w:p>
    <w:p w:rsidR="00F82DEF" w:rsidRPr="00ED427F" w:rsidRDefault="00F82DEF" w:rsidP="00F82DEF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КОМИССЫН ДАРГА                               М.ОТГОН БААТАР</w:t>
      </w:r>
    </w:p>
    <w:p w:rsidR="00F82DEF" w:rsidRDefault="00F82DEF" w:rsidP="00F82DEF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F82DEF" w:rsidRDefault="00F82DEF" w:rsidP="00F82DEF">
      <w:pPr>
        <w:pStyle w:val="NoSpacing"/>
        <w:rPr>
          <w:rFonts w:ascii="Times New Roman" w:hAnsi="Times New Roman" w:cs="Times New Roman"/>
          <w:lang w:val="mn-MN"/>
        </w:rPr>
      </w:pPr>
    </w:p>
    <w:p w:rsidR="00F82DEF" w:rsidRDefault="00F82DEF" w:rsidP="00F82DEF">
      <w:pPr>
        <w:pStyle w:val="NoSpacing"/>
        <w:rPr>
          <w:rFonts w:ascii="Times New Roman" w:hAnsi="Times New Roman" w:cs="Times New Roman"/>
          <w:lang w:val="mn-MN"/>
        </w:rPr>
      </w:pPr>
    </w:p>
    <w:p w:rsidR="00F82DEF" w:rsidRDefault="00F82DEF" w:rsidP="00F82DEF">
      <w:pPr>
        <w:pStyle w:val="NoSpacing"/>
        <w:rPr>
          <w:rFonts w:ascii="Times New Roman" w:hAnsi="Times New Roman" w:cs="Times New Roman"/>
          <w:lang w:val="mn-MN"/>
        </w:rPr>
      </w:pPr>
    </w:p>
    <w:p w:rsidR="00F82DEF" w:rsidRDefault="00F82DEF" w:rsidP="00F82DEF">
      <w:pPr>
        <w:pStyle w:val="NoSpacing"/>
        <w:rPr>
          <w:rFonts w:ascii="Times New Roman" w:hAnsi="Times New Roman" w:cs="Times New Roman"/>
          <w:lang w:val="mn-MN"/>
        </w:rPr>
      </w:pPr>
    </w:p>
    <w:p w:rsidR="00F82DEF" w:rsidRDefault="00F82DEF" w:rsidP="00F82DEF">
      <w:pPr>
        <w:pStyle w:val="NoSpacing"/>
        <w:rPr>
          <w:rFonts w:ascii="Times New Roman" w:hAnsi="Times New Roman" w:cs="Times New Roman"/>
          <w:lang w:val="mn-MN"/>
        </w:rPr>
      </w:pPr>
    </w:p>
    <w:p w:rsidR="00F82DEF" w:rsidRDefault="00F82DEF" w:rsidP="00F82DEF">
      <w:pPr>
        <w:pStyle w:val="NoSpacing"/>
        <w:rPr>
          <w:rFonts w:ascii="Times New Roman" w:hAnsi="Times New Roman" w:cs="Times New Roman"/>
          <w:lang w:val="mn-MN"/>
        </w:rPr>
      </w:pPr>
    </w:p>
    <w:p w:rsidR="00F82DEF" w:rsidRDefault="00F82DEF" w:rsidP="00F82DEF">
      <w:pPr>
        <w:pStyle w:val="NoSpacing"/>
        <w:rPr>
          <w:rFonts w:ascii="Times New Roman" w:hAnsi="Times New Roman" w:cs="Times New Roman"/>
          <w:lang w:val="mn-MN"/>
        </w:rPr>
      </w:pPr>
    </w:p>
    <w:p w:rsidR="00F82DEF" w:rsidRDefault="00F82DEF" w:rsidP="00F82DEF">
      <w:pPr>
        <w:pStyle w:val="NoSpacing"/>
        <w:rPr>
          <w:rFonts w:ascii="Times New Roman" w:hAnsi="Times New Roman" w:cs="Times New Roman"/>
          <w:lang w:val="mn-MN"/>
        </w:rPr>
      </w:pPr>
    </w:p>
    <w:p w:rsidR="00F82DEF" w:rsidRPr="007B766C" w:rsidRDefault="00F82DEF" w:rsidP="00F82DEF">
      <w:pPr>
        <w:pStyle w:val="NoSpacing"/>
        <w:rPr>
          <w:rFonts w:ascii="Times New Roman" w:hAnsi="Times New Roman" w:cs="Times New Roman"/>
          <w:lang w:val="mn-MN"/>
        </w:rPr>
      </w:pPr>
    </w:p>
    <w:p w:rsidR="00F82DEF" w:rsidRPr="007B766C" w:rsidRDefault="00F82DEF" w:rsidP="00F82DEF">
      <w:pPr>
        <w:pStyle w:val="NoSpacing"/>
        <w:jc w:val="center"/>
        <w:rPr>
          <w:rFonts w:ascii="Times New Roman" w:hAnsi="Times New Roman" w:cs="Times New Roman"/>
          <w:sz w:val="36"/>
          <w:szCs w:val="36"/>
          <w:lang w:val="mn-MN"/>
        </w:rPr>
      </w:pPr>
      <w:r w:rsidRPr="00BE2533">
        <w:rPr>
          <w:rFonts w:ascii="Times New Roman" w:hAnsi="Times New Roman" w:cs="Times New Roman"/>
          <w:sz w:val="36"/>
          <w:szCs w:val="36"/>
          <w:lang w:val="mn-MN"/>
        </w:rPr>
        <w:lastRenderedPageBreak/>
        <w:t xml:space="preserve">“НОГООН ХӨГЖИЛ ҮНДЭСНИЙ НЭГДЭЛ” </w:t>
      </w:r>
      <w:r w:rsidRPr="007B766C">
        <w:rPr>
          <w:rFonts w:ascii="Times New Roman" w:hAnsi="Times New Roman" w:cs="Times New Roman"/>
          <w:sz w:val="36"/>
          <w:szCs w:val="36"/>
          <w:lang w:val="mn-MN"/>
        </w:rPr>
        <w:t>ХУВЬЦААТ КОМПАНИ</w:t>
      </w:r>
      <w:r>
        <w:rPr>
          <w:rFonts w:ascii="Times New Roman" w:hAnsi="Times New Roman" w:cs="Times New Roman"/>
          <w:sz w:val="36"/>
          <w:szCs w:val="36"/>
          <w:lang w:val="mn-MN"/>
        </w:rPr>
        <w:t>ЙН</w:t>
      </w:r>
    </w:p>
    <w:p w:rsidR="00F82DEF" w:rsidRPr="007B766C" w:rsidRDefault="00F82DEF" w:rsidP="00F82DEF">
      <w:pPr>
        <w:pStyle w:val="NoSpacing"/>
        <w:jc w:val="center"/>
        <w:rPr>
          <w:rFonts w:ascii="Times New Roman" w:hAnsi="Times New Roman" w:cs="Times New Roman"/>
          <w:sz w:val="36"/>
          <w:szCs w:val="36"/>
          <w:lang w:val="mn-MN"/>
        </w:rPr>
      </w:pPr>
      <w:r>
        <w:rPr>
          <w:rFonts w:ascii="Times New Roman" w:hAnsi="Times New Roman" w:cs="Times New Roman"/>
          <w:sz w:val="36"/>
          <w:szCs w:val="36"/>
          <w:lang w:val="mn-MN"/>
        </w:rPr>
        <w:t>ХУВЬЦАА ЭЗЭМШИГЧДИЙН ХУРЛЫН</w:t>
      </w:r>
    </w:p>
    <w:p w:rsidR="00F82DEF" w:rsidRDefault="00F82DEF" w:rsidP="00F82DEF">
      <w:pPr>
        <w:pStyle w:val="NoSpacing"/>
        <w:jc w:val="center"/>
        <w:rPr>
          <w:rFonts w:ascii="Times New Roman" w:hAnsi="Times New Roman" w:cs="Times New Roman"/>
          <w:b/>
          <w:sz w:val="40"/>
          <w:szCs w:val="40"/>
          <w:lang w:val="mn-MN"/>
        </w:rPr>
      </w:pPr>
      <w:r>
        <w:rPr>
          <w:rFonts w:ascii="Times New Roman" w:hAnsi="Times New Roman" w:cs="Times New Roman"/>
          <w:b/>
          <w:sz w:val="40"/>
          <w:szCs w:val="40"/>
          <w:lang w:val="mn-MN"/>
        </w:rPr>
        <w:t>ТООЛЛОГЫН КОМИССЫН ТОГТООЛ</w:t>
      </w:r>
    </w:p>
    <w:p w:rsidR="00F82DEF" w:rsidRDefault="00F82DEF" w:rsidP="00F82DEF">
      <w:pPr>
        <w:ind w:hanging="600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413926" wp14:editId="753A1E79">
                <wp:simplePos x="0" y="0"/>
                <wp:positionH relativeFrom="column">
                  <wp:posOffset>-447675</wp:posOffset>
                </wp:positionH>
                <wp:positionV relativeFrom="paragraph">
                  <wp:posOffset>96520</wp:posOffset>
                </wp:positionV>
                <wp:extent cx="6381750" cy="0"/>
                <wp:effectExtent l="38100" t="42545" r="38100" b="4318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8175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5.25pt,7.6pt" to="467.25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" strokeweight="6pt">
                <v:stroke linestyle="thickBetweenThin"/>
              </v:line>
            </w:pict>
          </mc:Fallback>
        </mc:AlternateContent>
      </w:r>
      <w:r>
        <w:rPr>
          <w:rFonts w:ascii="Times New Roman" w:hAnsi="Times New Roman" w:cs="Times New Roman"/>
          <w:b/>
          <w:i/>
          <w:noProof/>
          <w:sz w:val="32"/>
          <w:szCs w:val="32"/>
        </w:rPr>
        <mc:AlternateContent>
          <mc:Choice Requires="wpc">
            <w:drawing>
              <wp:inline distT="0" distB="0" distL="0" distR="0" wp14:anchorId="51B00696" wp14:editId="68F9816E">
                <wp:extent cx="6019800" cy="45720"/>
                <wp:effectExtent l="0" t="0" r="0" b="3175"/>
                <wp:docPr id="1" name="Canvas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</wpc:wpc>
                  </a:graphicData>
                </a:graphic>
              </wp:inline>
            </w:drawing>
          </mc:Choice>
          <mc:Fallback>
            <w:pict>
              <v:group id="Canvas 1" o:spid="_x0000_s1026" editas="canvas" style="width:474pt;height:3.6pt;mso-position-horizontal-relative:char;mso-position-vertical-relative:line" coordsize="60198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">
                <v:shape id="_x0000_s1027" type="#_x0000_t75" style="position:absolute;width:60198;height:457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:rsidR="00F82DEF" w:rsidRDefault="00F82DEF" w:rsidP="00F82DEF">
      <w:pPr>
        <w:pStyle w:val="NoSpacing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2018 оны 04 дүгээр сарын</w:t>
      </w:r>
    </w:p>
    <w:p w:rsidR="00F82DEF" w:rsidRDefault="00F82DEF" w:rsidP="00F82DEF">
      <w:pPr>
        <w:pStyle w:val="NoSpacing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28-ны  өдөр                                                Дугаар 2                                                 Улаанбаатар хот</w:t>
      </w:r>
    </w:p>
    <w:p w:rsidR="00F82DEF" w:rsidRDefault="00F82DEF" w:rsidP="00F82DEF">
      <w:pPr>
        <w:pStyle w:val="NoSpacing"/>
        <w:rPr>
          <w:rFonts w:ascii="Times New Roman" w:hAnsi="Times New Roman" w:cs="Times New Roman"/>
          <w:sz w:val="24"/>
          <w:szCs w:val="24"/>
          <w:lang w:val="mn-MN"/>
        </w:rPr>
      </w:pPr>
    </w:p>
    <w:p w:rsidR="00F82DEF" w:rsidRDefault="00F82DEF" w:rsidP="00F82DEF">
      <w:pPr>
        <w:pStyle w:val="NoSpacing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┌                                                                                                             ┐</w:t>
      </w:r>
    </w:p>
    <w:p w:rsidR="00F82DEF" w:rsidRDefault="00F82DEF" w:rsidP="00F82DEF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Санал хураах хуудсыг тоолсон дүнгийн тухай</w:t>
      </w:r>
    </w:p>
    <w:p w:rsidR="00F82DEF" w:rsidRDefault="00F82DEF" w:rsidP="00F82DEF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mn-MN"/>
        </w:rPr>
      </w:pPr>
    </w:p>
    <w:p w:rsidR="00F82DEF" w:rsidRDefault="00F82DEF" w:rsidP="00F82DE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Монгол Улсын Компанийн тухай хуулийн 67 дугаар зүйлийн 67.3.2 дах заалт, санал хураах хуудсаар өгсөн саналыг  тоолсон дүнг хэлэлцээд  ТОГТООХ НЬ: </w:t>
      </w:r>
    </w:p>
    <w:p w:rsidR="00F82DEF" w:rsidRDefault="00F82DEF" w:rsidP="00F82DE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F82DEF" w:rsidRDefault="00F82DEF" w:rsidP="00F82DE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3938"/>
        <w:gridCol w:w="1873"/>
        <w:gridCol w:w="1843"/>
        <w:gridCol w:w="1716"/>
      </w:tblGrid>
      <w:tr w:rsidR="00F82DEF" w:rsidTr="00F82DEF">
        <w:trPr>
          <w:trHeight w:val="429"/>
        </w:trPr>
        <w:tc>
          <w:tcPr>
            <w:tcW w:w="534" w:type="dxa"/>
          </w:tcPr>
          <w:p w:rsidR="00F82DEF" w:rsidRDefault="00F82DEF" w:rsidP="00F82DE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№</w:t>
            </w:r>
          </w:p>
        </w:tc>
        <w:tc>
          <w:tcPr>
            <w:tcW w:w="3938" w:type="dxa"/>
          </w:tcPr>
          <w:p w:rsidR="00F82DEF" w:rsidRDefault="00F82DEF" w:rsidP="00F82DE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Хурлаас гарах шийдвэр</w:t>
            </w:r>
          </w:p>
        </w:tc>
        <w:tc>
          <w:tcPr>
            <w:tcW w:w="1873" w:type="dxa"/>
          </w:tcPr>
          <w:p w:rsidR="00F82DEF" w:rsidRDefault="00F82DEF" w:rsidP="00F82DE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Зөвшөөрсөн</w:t>
            </w:r>
          </w:p>
        </w:tc>
        <w:tc>
          <w:tcPr>
            <w:tcW w:w="1843" w:type="dxa"/>
          </w:tcPr>
          <w:p w:rsidR="00F82DEF" w:rsidRDefault="00F82DEF" w:rsidP="00F82DE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Тадгалзсан</w:t>
            </w:r>
          </w:p>
        </w:tc>
        <w:tc>
          <w:tcPr>
            <w:tcW w:w="1716" w:type="dxa"/>
          </w:tcPr>
          <w:p w:rsidR="00F82DEF" w:rsidRDefault="00F82DEF" w:rsidP="00F82DE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Түдгэлзсэн</w:t>
            </w:r>
          </w:p>
        </w:tc>
      </w:tr>
      <w:tr w:rsidR="00F82DEF" w:rsidTr="00F82DEF">
        <w:trPr>
          <w:trHeight w:val="1128"/>
        </w:trPr>
        <w:tc>
          <w:tcPr>
            <w:tcW w:w="534" w:type="dxa"/>
          </w:tcPr>
          <w:p w:rsidR="00F82DEF" w:rsidRDefault="00F82DEF" w:rsidP="00F82DE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</w:t>
            </w:r>
          </w:p>
        </w:tc>
        <w:tc>
          <w:tcPr>
            <w:tcW w:w="3938" w:type="dxa"/>
          </w:tcPr>
          <w:p w:rsidR="00F82DEF" w:rsidRPr="00F82DEF" w:rsidRDefault="00F82DEF" w:rsidP="00F82DEF">
            <w:pPr>
              <w:jc w:val="both"/>
              <w:rPr>
                <w:rFonts w:ascii="Arial" w:hAnsi="Arial" w:cs="Arial"/>
                <w:szCs w:val="24"/>
                <w:lang w:val="mn-MN"/>
              </w:rPr>
            </w:pPr>
            <w:r w:rsidRPr="00F82DEF">
              <w:rPr>
                <w:rFonts w:ascii="Arial" w:hAnsi="Arial" w:cs="Arial"/>
                <w:szCs w:val="24"/>
                <w:lang w:val="mn-MN"/>
              </w:rPr>
              <w:t>Компанийн 2017 оны үйл ажиллагааны болон санхүүгийн тайлангийн талаарх ТУЗ-ийн дүгнэлт</w:t>
            </w:r>
            <w:r>
              <w:rPr>
                <w:rFonts w:ascii="Arial" w:hAnsi="Arial" w:cs="Arial"/>
                <w:szCs w:val="24"/>
                <w:lang w:val="mn-MN"/>
              </w:rPr>
              <w:t>ийг батлах</w:t>
            </w:r>
          </w:p>
          <w:p w:rsidR="00F82DEF" w:rsidRPr="00F82DEF" w:rsidRDefault="00F82DEF" w:rsidP="00F82DEF">
            <w:pPr>
              <w:pStyle w:val="NoSpacing"/>
              <w:jc w:val="both"/>
              <w:rPr>
                <w:rFonts w:ascii="Times New Roman" w:hAnsi="Times New Roman" w:cs="Times New Roman"/>
                <w:szCs w:val="24"/>
                <w:lang w:val="mn-MN"/>
              </w:rPr>
            </w:pPr>
          </w:p>
        </w:tc>
        <w:tc>
          <w:tcPr>
            <w:tcW w:w="1873" w:type="dxa"/>
          </w:tcPr>
          <w:p w:rsidR="00F82DEF" w:rsidRDefault="00B30E73" w:rsidP="00F82DE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3 585 164 ш</w:t>
            </w:r>
          </w:p>
          <w:p w:rsidR="00B30E73" w:rsidRDefault="00B30E73" w:rsidP="00F82DE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100%</w:t>
            </w:r>
          </w:p>
        </w:tc>
        <w:tc>
          <w:tcPr>
            <w:tcW w:w="1843" w:type="dxa"/>
          </w:tcPr>
          <w:p w:rsidR="00F82DEF" w:rsidRDefault="00F82DEF" w:rsidP="00F82DE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1716" w:type="dxa"/>
          </w:tcPr>
          <w:p w:rsidR="00F82DEF" w:rsidRDefault="00F82DEF" w:rsidP="00F82DE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</w:tr>
      <w:tr w:rsidR="00F82DEF" w:rsidTr="00F82DEF">
        <w:tc>
          <w:tcPr>
            <w:tcW w:w="534" w:type="dxa"/>
          </w:tcPr>
          <w:p w:rsidR="00F82DEF" w:rsidRDefault="00F82DEF" w:rsidP="00F82DE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2</w:t>
            </w:r>
          </w:p>
          <w:p w:rsidR="00F82DEF" w:rsidRDefault="00F82DEF" w:rsidP="00F82DE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3938" w:type="dxa"/>
          </w:tcPr>
          <w:p w:rsidR="00F82DEF" w:rsidRPr="00F82DEF" w:rsidRDefault="00F82DEF" w:rsidP="00F82DEF">
            <w:pPr>
              <w:jc w:val="both"/>
              <w:rPr>
                <w:rFonts w:ascii="Arial" w:hAnsi="Arial" w:cs="Arial"/>
                <w:szCs w:val="24"/>
                <w:lang w:val="mn-MN"/>
              </w:rPr>
            </w:pPr>
            <w:r w:rsidRPr="00F82DEF">
              <w:rPr>
                <w:rFonts w:ascii="Arial" w:hAnsi="Arial" w:cs="Arial"/>
                <w:szCs w:val="24"/>
                <w:lang w:val="mn-MN"/>
              </w:rPr>
              <w:t>Ногдол ашиг хуваарилахгүй тухай ТУЗ-ийн</w:t>
            </w:r>
            <w:r w:rsidR="00B30E73">
              <w:rPr>
                <w:rFonts w:ascii="Arial" w:hAnsi="Arial" w:cs="Arial"/>
                <w:szCs w:val="24"/>
                <w:lang w:val="mn-MN"/>
              </w:rPr>
              <w:t xml:space="preserve"> гаргасан шийдвэрийг зөвшөөрөх</w:t>
            </w:r>
          </w:p>
          <w:p w:rsidR="00F82DEF" w:rsidRPr="00F82DEF" w:rsidRDefault="00F82DEF" w:rsidP="00F82DEF">
            <w:pPr>
              <w:pStyle w:val="NoSpacing"/>
              <w:jc w:val="both"/>
              <w:rPr>
                <w:rFonts w:ascii="Times New Roman" w:hAnsi="Times New Roman" w:cs="Times New Roman"/>
                <w:szCs w:val="24"/>
                <w:lang w:val="mn-MN"/>
              </w:rPr>
            </w:pPr>
          </w:p>
        </w:tc>
        <w:tc>
          <w:tcPr>
            <w:tcW w:w="1873" w:type="dxa"/>
          </w:tcPr>
          <w:p w:rsidR="00F82DEF" w:rsidRDefault="00B30E73" w:rsidP="00F82DE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3 585 164 ш</w:t>
            </w:r>
          </w:p>
          <w:p w:rsidR="00B30E73" w:rsidRDefault="00B30E73" w:rsidP="00F82DE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100%</w:t>
            </w:r>
          </w:p>
        </w:tc>
        <w:tc>
          <w:tcPr>
            <w:tcW w:w="1843" w:type="dxa"/>
          </w:tcPr>
          <w:p w:rsidR="00F82DEF" w:rsidRDefault="00F82DEF" w:rsidP="00F82DE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1716" w:type="dxa"/>
          </w:tcPr>
          <w:p w:rsidR="00F82DEF" w:rsidRDefault="00F82DEF" w:rsidP="00F82DE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</w:tr>
      <w:tr w:rsidR="00F82DEF" w:rsidTr="00F82DEF">
        <w:tc>
          <w:tcPr>
            <w:tcW w:w="534" w:type="dxa"/>
          </w:tcPr>
          <w:p w:rsidR="00F82DEF" w:rsidRDefault="00F82DEF" w:rsidP="00F82DE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3</w:t>
            </w:r>
          </w:p>
        </w:tc>
        <w:tc>
          <w:tcPr>
            <w:tcW w:w="3938" w:type="dxa"/>
          </w:tcPr>
          <w:p w:rsidR="00F82DEF" w:rsidRPr="00F82DEF" w:rsidRDefault="00F82DEF" w:rsidP="00F82DEF">
            <w:pPr>
              <w:jc w:val="both"/>
              <w:rPr>
                <w:rFonts w:ascii="Arial" w:hAnsi="Arial" w:cs="Arial"/>
                <w:szCs w:val="24"/>
                <w:lang w:val="mn-MN"/>
              </w:rPr>
            </w:pPr>
            <w:r w:rsidRPr="00F82DEF">
              <w:rPr>
                <w:rFonts w:ascii="Arial" w:hAnsi="Arial" w:cs="Arial"/>
                <w:szCs w:val="24"/>
                <w:lang w:val="mn-MN"/>
              </w:rPr>
              <w:t>Компанийн стратегийн үйл ажиллагааны талаар</w:t>
            </w:r>
            <w:r w:rsidR="00B30E73">
              <w:rPr>
                <w:rFonts w:ascii="Arial" w:hAnsi="Arial" w:cs="Arial"/>
                <w:szCs w:val="24"/>
                <w:lang w:val="mn-MN"/>
              </w:rPr>
              <w:t>х мэдээллийг сонсох</w:t>
            </w:r>
          </w:p>
          <w:p w:rsidR="00F82DEF" w:rsidRPr="00F82DEF" w:rsidRDefault="00F82DEF" w:rsidP="00F82DEF">
            <w:pPr>
              <w:pStyle w:val="NoSpacing"/>
              <w:jc w:val="both"/>
              <w:rPr>
                <w:rFonts w:ascii="Times New Roman" w:hAnsi="Times New Roman" w:cs="Times New Roman"/>
                <w:szCs w:val="24"/>
                <w:lang w:val="mn-MN"/>
              </w:rPr>
            </w:pPr>
          </w:p>
        </w:tc>
        <w:tc>
          <w:tcPr>
            <w:tcW w:w="1873" w:type="dxa"/>
          </w:tcPr>
          <w:p w:rsidR="00F82DEF" w:rsidRDefault="00F82DEF" w:rsidP="00F82DE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1843" w:type="dxa"/>
          </w:tcPr>
          <w:p w:rsidR="00F82DEF" w:rsidRDefault="00F82DEF" w:rsidP="00F82DE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  <w:tc>
          <w:tcPr>
            <w:tcW w:w="1716" w:type="dxa"/>
          </w:tcPr>
          <w:p w:rsidR="00F82DEF" w:rsidRDefault="00F82DEF" w:rsidP="00F82DEF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</w:p>
        </w:tc>
      </w:tr>
    </w:tbl>
    <w:p w:rsidR="00F82DEF" w:rsidRDefault="00F82DEF" w:rsidP="00F82DE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F82DEF" w:rsidRDefault="00F82DEF" w:rsidP="00F82DE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F82DEF" w:rsidRDefault="00F82DEF" w:rsidP="00F82DE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F82DEF" w:rsidRDefault="00F82DEF" w:rsidP="00F82DE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F82DEF" w:rsidRDefault="00F82DEF" w:rsidP="00F82DE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F82DEF" w:rsidRDefault="00F82DEF" w:rsidP="00F82DE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F82DEF" w:rsidRDefault="00F82DEF" w:rsidP="00F82DE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F82DEF" w:rsidRDefault="00F82DEF" w:rsidP="00F82DE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F82DEF" w:rsidRDefault="00F82DEF" w:rsidP="00F82DE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F82DEF" w:rsidRPr="00E51E81" w:rsidRDefault="00F82DEF" w:rsidP="00F82DEF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mn-MN"/>
        </w:rPr>
      </w:pPr>
      <w:r w:rsidRPr="009008A4">
        <w:rPr>
          <w:rFonts w:ascii="Times New Roman" w:hAnsi="Times New Roman" w:cs="Times New Roman"/>
          <w:sz w:val="24"/>
          <w:szCs w:val="24"/>
          <w:lang w:val="mn-MN"/>
        </w:rPr>
        <w:t xml:space="preserve">КОМИССЫН ДАРГА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М.ОТГОН БААТАР</w:t>
      </w:r>
    </w:p>
    <w:p w:rsidR="00F82DEF" w:rsidRPr="007B766C" w:rsidRDefault="00F82DEF" w:rsidP="00F82DEF">
      <w:pPr>
        <w:rPr>
          <w:lang w:val="mn-MN"/>
        </w:rPr>
      </w:pPr>
    </w:p>
    <w:p w:rsidR="00F82DEF" w:rsidRDefault="00F82DEF" w:rsidP="00F82DEF">
      <w:pPr>
        <w:jc w:val="center"/>
        <w:rPr>
          <w:rFonts w:ascii="Arial" w:hAnsi="Arial" w:cs="Arial"/>
          <w:b/>
          <w:szCs w:val="16"/>
          <w:lang w:val="mn-MN" w:eastAsia="en-US"/>
        </w:rPr>
      </w:pPr>
    </w:p>
    <w:p w:rsidR="00F82DEF" w:rsidRPr="00061FCE" w:rsidRDefault="00F82DEF" w:rsidP="00F82DEF">
      <w:pPr>
        <w:jc w:val="center"/>
        <w:rPr>
          <w:rFonts w:ascii="Arial" w:hAnsi="Arial" w:cs="Arial"/>
          <w:b/>
          <w:szCs w:val="16"/>
          <w:lang w:val="mn-MN" w:eastAsia="en-US"/>
        </w:rPr>
      </w:pPr>
    </w:p>
    <w:p w:rsidR="00F82DEF" w:rsidRPr="00061FCE" w:rsidRDefault="00F82DEF" w:rsidP="00F82DEF">
      <w:pPr>
        <w:jc w:val="center"/>
        <w:rPr>
          <w:rFonts w:ascii="Arial" w:hAnsi="Arial" w:cs="Arial"/>
          <w:b/>
          <w:szCs w:val="16"/>
          <w:lang w:val="mn-MN" w:eastAsia="en-US"/>
        </w:rPr>
      </w:pPr>
    </w:p>
    <w:p w:rsidR="00F82DEF" w:rsidRPr="00B30E73" w:rsidRDefault="00F82DEF" w:rsidP="00F82DEF">
      <w:pPr>
        <w:spacing w:after="0" w:line="240" w:lineRule="auto"/>
        <w:jc w:val="center"/>
        <w:rPr>
          <w:rFonts w:ascii="Arial" w:eastAsiaTheme="majorEastAsia" w:hAnsi="Arial" w:cs="Arial"/>
          <w:b/>
          <w:sz w:val="24"/>
          <w:szCs w:val="16"/>
          <w:lang w:val="mn-MN" w:eastAsia="en-US" w:bidi="en-US"/>
        </w:rPr>
      </w:pPr>
      <w:r w:rsidRPr="00B30E73">
        <w:rPr>
          <w:rFonts w:ascii="Arial" w:eastAsiaTheme="majorEastAsia" w:hAnsi="Arial" w:cs="Arial"/>
          <w:b/>
          <w:sz w:val="24"/>
          <w:szCs w:val="16"/>
          <w:lang w:val="mn-MN" w:eastAsia="en-US" w:bidi="en-US"/>
        </w:rPr>
        <w:lastRenderedPageBreak/>
        <w:t>“НОГООН ХӨГЖИЛ ҮНДЭСНИЙ НЭГДЭЛ” ХУВЬЦААТ КОМПАНИЙН ХУВЬЦАА ЭЗЭМШИГЧДИЙН ХУРЛЫН  ТОГТООЛ</w:t>
      </w:r>
    </w:p>
    <w:p w:rsidR="00F82DEF" w:rsidRPr="00B30E73" w:rsidRDefault="00F82DEF" w:rsidP="00F82DEF">
      <w:pPr>
        <w:ind w:left="2160"/>
        <w:jc w:val="center"/>
        <w:rPr>
          <w:rFonts w:ascii="Arial" w:hAnsi="Arial" w:cs="Arial"/>
          <w:b/>
          <w:sz w:val="24"/>
          <w:szCs w:val="16"/>
          <w:lang w:val="mn-MN" w:eastAsia="en-US"/>
        </w:rPr>
      </w:pPr>
      <w:r w:rsidRPr="00B30E73">
        <w:rPr>
          <w:rFonts w:ascii="Arial" w:hAnsi="Arial" w:cs="Arial"/>
          <w:b/>
          <w:noProof/>
          <w:sz w:val="24"/>
          <w:szCs w:val="16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57A3BD20" wp14:editId="3F9B5176">
                <wp:simplePos x="0" y="0"/>
                <wp:positionH relativeFrom="column">
                  <wp:posOffset>129540</wp:posOffset>
                </wp:positionH>
                <wp:positionV relativeFrom="paragraph">
                  <wp:posOffset>110490</wp:posOffset>
                </wp:positionV>
                <wp:extent cx="6076950" cy="0"/>
                <wp:effectExtent l="0" t="19050" r="19050" b="38100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695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8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0.2pt,8.7pt" to="488.7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" strokeweight="4.5pt">
                <v:stroke linestyle="thickThin"/>
              </v:line>
            </w:pict>
          </mc:Fallback>
        </mc:AlternateContent>
      </w:r>
    </w:p>
    <w:p w:rsidR="00F82DEF" w:rsidRPr="00B30E73" w:rsidRDefault="00F82DEF" w:rsidP="00F82DEF">
      <w:pPr>
        <w:spacing w:after="0" w:line="240" w:lineRule="auto"/>
        <w:rPr>
          <w:rFonts w:ascii="Arial" w:eastAsiaTheme="majorEastAsia" w:hAnsi="Arial" w:cs="Arial"/>
          <w:szCs w:val="16"/>
          <w:lang w:val="mn-MN" w:eastAsia="en-US" w:bidi="en-US"/>
        </w:rPr>
      </w:pPr>
      <w:r w:rsidRPr="00061FCE">
        <w:rPr>
          <w:rFonts w:ascii="Times New Roman" w:eastAsiaTheme="majorEastAsia" w:hAnsi="Times New Roman" w:cs="Times New Roman"/>
          <w:szCs w:val="16"/>
          <w:lang w:val="mn-MN" w:eastAsia="en-US" w:bidi="en-US"/>
        </w:rPr>
        <w:t xml:space="preserve"> </w:t>
      </w:r>
      <w:r w:rsidRPr="00B30E73">
        <w:rPr>
          <w:rFonts w:ascii="Arial" w:eastAsiaTheme="majorEastAsia" w:hAnsi="Arial" w:cs="Arial"/>
          <w:szCs w:val="16"/>
          <w:lang w:val="mn-MN" w:eastAsia="en-US" w:bidi="en-US"/>
        </w:rPr>
        <w:t xml:space="preserve">2018 оны 04 дүгээр сарын  </w:t>
      </w:r>
    </w:p>
    <w:p w:rsidR="00F82DEF" w:rsidRPr="00B30E73" w:rsidRDefault="00F82DEF" w:rsidP="00F82DEF">
      <w:pPr>
        <w:spacing w:after="0" w:line="240" w:lineRule="auto"/>
        <w:rPr>
          <w:rFonts w:ascii="Arial" w:eastAsiaTheme="majorEastAsia" w:hAnsi="Arial" w:cs="Arial"/>
          <w:szCs w:val="16"/>
          <w:lang w:val="mn-MN" w:eastAsia="en-US" w:bidi="en-US"/>
        </w:rPr>
      </w:pPr>
      <w:r w:rsidRPr="00B30E73">
        <w:rPr>
          <w:rFonts w:ascii="Arial" w:eastAsiaTheme="majorEastAsia" w:hAnsi="Arial" w:cs="Arial"/>
          <w:szCs w:val="16"/>
          <w:lang w:val="mn-MN" w:eastAsia="en-US" w:bidi="en-US"/>
        </w:rPr>
        <w:t xml:space="preserve"> 28-ны өдөр                         </w:t>
      </w:r>
      <w:r w:rsidR="00B30E73">
        <w:rPr>
          <w:rFonts w:ascii="Arial" w:eastAsiaTheme="majorEastAsia" w:hAnsi="Arial" w:cs="Arial"/>
          <w:szCs w:val="16"/>
          <w:lang w:val="mn-MN" w:eastAsia="en-US" w:bidi="en-US"/>
        </w:rPr>
        <w:t xml:space="preserve">                   </w:t>
      </w:r>
      <w:r w:rsidRPr="00B30E73">
        <w:rPr>
          <w:rFonts w:ascii="Arial" w:eastAsiaTheme="majorEastAsia" w:hAnsi="Arial" w:cs="Arial"/>
          <w:szCs w:val="16"/>
          <w:lang w:val="mn-MN" w:eastAsia="en-US" w:bidi="en-US"/>
        </w:rPr>
        <w:t xml:space="preserve">     № 01                                                 Улаанбаатар  хот</w:t>
      </w:r>
    </w:p>
    <w:p w:rsidR="00F82DEF" w:rsidRPr="00B30E73" w:rsidRDefault="00F82DEF" w:rsidP="00F82DEF">
      <w:pPr>
        <w:spacing w:after="0" w:line="240" w:lineRule="auto"/>
        <w:rPr>
          <w:rFonts w:ascii="Arial" w:eastAsiaTheme="majorEastAsia" w:hAnsi="Arial" w:cs="Arial"/>
          <w:szCs w:val="16"/>
          <w:lang w:val="mn-MN" w:eastAsia="en-US" w:bidi="en-US"/>
        </w:rPr>
      </w:pPr>
    </w:p>
    <w:p w:rsidR="00F82DEF" w:rsidRPr="00B30E73" w:rsidRDefault="00F82DEF" w:rsidP="00F82DEF">
      <w:pPr>
        <w:spacing w:after="0" w:line="240" w:lineRule="auto"/>
        <w:rPr>
          <w:rFonts w:ascii="Arial" w:eastAsiaTheme="majorEastAsia" w:hAnsi="Arial" w:cs="Arial"/>
          <w:szCs w:val="16"/>
          <w:lang w:val="mn-MN" w:eastAsia="en-US" w:bidi="en-US"/>
        </w:rPr>
      </w:pPr>
    </w:p>
    <w:p w:rsidR="00F82DEF" w:rsidRPr="00B30E73" w:rsidRDefault="00F82DEF" w:rsidP="00F82DEF">
      <w:pPr>
        <w:spacing w:after="0" w:line="168" w:lineRule="auto"/>
        <w:rPr>
          <w:rFonts w:ascii="Arial" w:eastAsiaTheme="majorEastAsia" w:hAnsi="Arial" w:cs="Arial"/>
          <w:szCs w:val="16"/>
          <w:lang w:val="mn-MN" w:eastAsia="en-US" w:bidi="en-US"/>
        </w:rPr>
      </w:pPr>
    </w:p>
    <w:p w:rsidR="00F82DEF" w:rsidRPr="00B30E73" w:rsidRDefault="00F82DEF" w:rsidP="00F82DEF">
      <w:pPr>
        <w:spacing w:after="0" w:line="240" w:lineRule="auto"/>
        <w:jc w:val="center"/>
        <w:rPr>
          <w:rFonts w:ascii="Arial" w:hAnsi="Arial" w:cs="Arial"/>
          <w:b/>
          <w:szCs w:val="16"/>
          <w:lang w:val="mn-MN" w:eastAsia="en-US"/>
        </w:rPr>
      </w:pPr>
      <w:r w:rsidRPr="00B30E73">
        <w:rPr>
          <w:rFonts w:ascii="Arial" w:hAnsi="Arial" w:cs="Arial"/>
          <w:b/>
          <w:szCs w:val="16"/>
          <w:lang w:val="mn-MN" w:eastAsia="en-US"/>
        </w:rPr>
        <w:t>КОМПАНИЙН 2017 ОНЫ ҮЙЛ АЖИЛЛАГААНЫ БОЛОН</w:t>
      </w:r>
    </w:p>
    <w:p w:rsidR="00F82DEF" w:rsidRPr="00B30E73" w:rsidRDefault="00F82DEF" w:rsidP="00F82DEF">
      <w:pPr>
        <w:spacing w:after="0" w:line="240" w:lineRule="auto"/>
        <w:jc w:val="center"/>
        <w:rPr>
          <w:rFonts w:ascii="Arial" w:hAnsi="Arial" w:cs="Arial"/>
          <w:b/>
          <w:szCs w:val="16"/>
          <w:lang w:val="mn-MN" w:eastAsia="en-US"/>
        </w:rPr>
      </w:pPr>
      <w:r w:rsidRPr="00B30E73">
        <w:rPr>
          <w:rFonts w:ascii="Arial" w:hAnsi="Arial" w:cs="Arial"/>
          <w:b/>
          <w:szCs w:val="16"/>
          <w:lang w:val="mn-MN" w:eastAsia="en-US"/>
        </w:rPr>
        <w:t>САНХҮҮГИЙН ТАЙЛАНГИЙН ТУХАЙ</w:t>
      </w:r>
    </w:p>
    <w:p w:rsidR="00F82DEF" w:rsidRPr="00B30E73" w:rsidRDefault="00F82DEF" w:rsidP="00F82DEF">
      <w:pPr>
        <w:spacing w:line="240" w:lineRule="auto"/>
        <w:jc w:val="center"/>
        <w:rPr>
          <w:rFonts w:ascii="Arial" w:hAnsi="Arial" w:cs="Arial"/>
          <w:b/>
          <w:szCs w:val="16"/>
          <w:lang w:val="mn-MN" w:eastAsia="en-US"/>
        </w:rPr>
      </w:pPr>
    </w:p>
    <w:p w:rsidR="00F82DEF" w:rsidRPr="00B30E73" w:rsidRDefault="00F82DEF" w:rsidP="00F82DEF">
      <w:pPr>
        <w:spacing w:line="360" w:lineRule="auto"/>
        <w:ind w:firstLine="720"/>
        <w:jc w:val="both"/>
        <w:rPr>
          <w:rFonts w:ascii="Arial" w:eastAsiaTheme="minorHAnsi" w:hAnsi="Arial" w:cs="Arial"/>
          <w:b/>
          <w:szCs w:val="16"/>
          <w:lang w:val="mn-MN" w:eastAsia="en-US"/>
        </w:rPr>
      </w:pPr>
      <w:r w:rsidRPr="00B30E73">
        <w:rPr>
          <w:rFonts w:ascii="Arial" w:hAnsi="Arial" w:cs="Arial"/>
          <w:szCs w:val="16"/>
          <w:lang w:val="mn-MN" w:eastAsia="en-US"/>
        </w:rPr>
        <w:t xml:space="preserve">Компанийн тухай хуулийн 62 дугаар зүйлийн 1дэх хэсгийн 9 дэх заалт, ТУЗ-ийн дүгнэлт, санал хураалтын дүнг  үндэслэн </w:t>
      </w:r>
      <w:r w:rsidRPr="00B30E73">
        <w:rPr>
          <w:rFonts w:ascii="Arial" w:eastAsiaTheme="minorHAnsi" w:hAnsi="Arial" w:cs="Arial"/>
          <w:szCs w:val="16"/>
          <w:lang w:val="mn-MN" w:eastAsia="en-US"/>
        </w:rPr>
        <w:t xml:space="preserve">хувьцаа эзэмшигчдийн хурлаас </w:t>
      </w:r>
      <w:r w:rsidRPr="00B30E73">
        <w:rPr>
          <w:rFonts w:ascii="Arial" w:eastAsiaTheme="minorHAnsi" w:hAnsi="Arial" w:cs="Arial"/>
          <w:b/>
          <w:szCs w:val="16"/>
          <w:lang w:val="mn-MN" w:eastAsia="en-US"/>
        </w:rPr>
        <w:t>ТОГТООХ НЬ:</w:t>
      </w:r>
    </w:p>
    <w:p w:rsidR="00F82DEF" w:rsidRPr="00B30E73" w:rsidRDefault="00F82DEF" w:rsidP="00F82DEF">
      <w:pPr>
        <w:numPr>
          <w:ilvl w:val="0"/>
          <w:numId w:val="2"/>
        </w:numPr>
        <w:spacing w:line="360" w:lineRule="auto"/>
        <w:contextualSpacing/>
        <w:jc w:val="both"/>
        <w:rPr>
          <w:rFonts w:ascii="Arial" w:eastAsiaTheme="minorHAnsi" w:hAnsi="Arial" w:cs="Arial"/>
          <w:szCs w:val="16"/>
          <w:lang w:val="mn-MN" w:eastAsia="en-US"/>
        </w:rPr>
      </w:pPr>
      <w:r w:rsidRPr="00B30E73">
        <w:rPr>
          <w:rFonts w:ascii="Arial" w:eastAsiaTheme="minorHAnsi" w:hAnsi="Arial" w:cs="Arial"/>
          <w:szCs w:val="16"/>
          <w:lang w:val="mn-MN" w:eastAsia="en-US"/>
        </w:rPr>
        <w:t xml:space="preserve">“Ногоон хөгжил үндэсний нэгдэл” ХК-ийн </w:t>
      </w:r>
      <w:r w:rsidRPr="00B30E73">
        <w:rPr>
          <w:rFonts w:ascii="Arial" w:hAnsi="Arial" w:cs="Arial"/>
          <w:szCs w:val="16"/>
          <w:lang w:val="mn-MN" w:eastAsia="en-US"/>
        </w:rPr>
        <w:t xml:space="preserve">2017 оны үйл ажиллагааны болон санхүүгийн </w:t>
      </w:r>
      <w:r w:rsidRPr="00B30E73">
        <w:rPr>
          <w:rFonts w:ascii="Arial" w:eastAsiaTheme="minorHAnsi" w:hAnsi="Arial" w:cs="Arial"/>
          <w:szCs w:val="16"/>
          <w:lang w:val="mn-MN" w:eastAsia="en-US"/>
        </w:rPr>
        <w:t xml:space="preserve">тайлангийн талаарх дүгнэлтийг  баталсугай. </w:t>
      </w:r>
    </w:p>
    <w:p w:rsidR="00F82DEF" w:rsidRPr="00B30E73" w:rsidRDefault="00F82DEF" w:rsidP="00F82DEF">
      <w:pPr>
        <w:jc w:val="both"/>
        <w:rPr>
          <w:rFonts w:ascii="Arial" w:eastAsiaTheme="minorHAnsi" w:hAnsi="Arial" w:cs="Arial"/>
          <w:szCs w:val="16"/>
          <w:lang w:val="mn-MN" w:eastAsia="en-US"/>
        </w:rPr>
      </w:pPr>
    </w:p>
    <w:p w:rsidR="00F82DEF" w:rsidRPr="00B30E73" w:rsidRDefault="00F82DEF" w:rsidP="00F82DEF">
      <w:pPr>
        <w:jc w:val="both"/>
        <w:rPr>
          <w:rFonts w:ascii="Arial" w:eastAsiaTheme="minorHAnsi" w:hAnsi="Arial" w:cs="Arial"/>
          <w:szCs w:val="16"/>
          <w:lang w:val="mn-MN" w:eastAsia="en-US"/>
        </w:rPr>
      </w:pPr>
    </w:p>
    <w:p w:rsidR="00F82DEF" w:rsidRPr="00B30E73" w:rsidRDefault="00F82DEF" w:rsidP="00F82DEF">
      <w:pPr>
        <w:jc w:val="both"/>
        <w:rPr>
          <w:rFonts w:ascii="Arial" w:eastAsiaTheme="minorHAnsi" w:hAnsi="Arial" w:cs="Arial"/>
          <w:szCs w:val="16"/>
          <w:lang w:val="mn-MN" w:eastAsia="en-US"/>
        </w:rPr>
      </w:pPr>
    </w:p>
    <w:p w:rsidR="00F82DEF" w:rsidRPr="00B30E73" w:rsidRDefault="00F82DEF" w:rsidP="00F82DEF">
      <w:pPr>
        <w:jc w:val="both"/>
        <w:rPr>
          <w:rFonts w:ascii="Arial" w:eastAsiaTheme="minorHAnsi" w:hAnsi="Arial" w:cs="Arial"/>
          <w:szCs w:val="16"/>
          <w:lang w:val="mn-MN" w:eastAsia="en-US"/>
        </w:rPr>
      </w:pPr>
    </w:p>
    <w:p w:rsidR="00F82DEF" w:rsidRPr="00B30E73" w:rsidRDefault="00F82DEF" w:rsidP="00F82DEF">
      <w:pPr>
        <w:jc w:val="both"/>
        <w:rPr>
          <w:rFonts w:ascii="Arial" w:eastAsiaTheme="minorHAnsi" w:hAnsi="Arial" w:cs="Arial"/>
          <w:szCs w:val="16"/>
          <w:lang w:val="mn-MN" w:eastAsia="en-US"/>
        </w:rPr>
      </w:pPr>
    </w:p>
    <w:p w:rsidR="00F82DEF" w:rsidRPr="00B30E73" w:rsidRDefault="00F82DEF" w:rsidP="00F82DEF">
      <w:pPr>
        <w:jc w:val="both"/>
        <w:rPr>
          <w:rFonts w:ascii="Arial" w:eastAsiaTheme="minorHAnsi" w:hAnsi="Arial" w:cs="Arial"/>
          <w:szCs w:val="16"/>
          <w:lang w:val="mn-MN" w:eastAsia="en-US"/>
        </w:rPr>
      </w:pPr>
    </w:p>
    <w:p w:rsidR="00F82DEF" w:rsidRPr="00B30E73" w:rsidRDefault="00F82DEF" w:rsidP="00F82DEF">
      <w:pPr>
        <w:ind w:left="1287"/>
        <w:contextualSpacing/>
        <w:jc w:val="both"/>
        <w:rPr>
          <w:rFonts w:ascii="Arial" w:eastAsiaTheme="minorHAnsi" w:hAnsi="Arial" w:cs="Arial"/>
          <w:szCs w:val="16"/>
          <w:lang w:val="mn-MN" w:eastAsia="en-US"/>
        </w:rPr>
      </w:pPr>
    </w:p>
    <w:p w:rsidR="00F82DEF" w:rsidRPr="00B30E73" w:rsidRDefault="00F82DEF" w:rsidP="00F82DEF">
      <w:pPr>
        <w:jc w:val="center"/>
        <w:rPr>
          <w:rFonts w:ascii="Arial" w:hAnsi="Arial" w:cs="Arial"/>
          <w:b/>
          <w:sz w:val="24"/>
          <w:szCs w:val="16"/>
          <w:lang w:val="mn-MN" w:eastAsia="en-US"/>
        </w:rPr>
      </w:pPr>
      <w:r w:rsidRPr="00B30E73">
        <w:rPr>
          <w:rFonts w:ascii="Arial" w:hAnsi="Arial" w:cs="Arial"/>
          <w:b/>
          <w:sz w:val="24"/>
          <w:szCs w:val="16"/>
          <w:lang w:val="mn-MN" w:eastAsia="en-US"/>
        </w:rPr>
        <w:t>ХУРЛЫН ДАРГА                                         Ж.ЖАРГАЛСАЙХАН</w:t>
      </w:r>
    </w:p>
    <w:p w:rsidR="00F82DEF" w:rsidRPr="00B30E73" w:rsidRDefault="00F82DEF" w:rsidP="00F82DEF">
      <w:pPr>
        <w:jc w:val="center"/>
        <w:rPr>
          <w:rFonts w:ascii="Arial" w:hAnsi="Arial" w:cs="Arial"/>
          <w:b/>
          <w:szCs w:val="16"/>
          <w:lang w:val="mn-MN" w:eastAsia="en-US"/>
        </w:rPr>
      </w:pPr>
    </w:p>
    <w:p w:rsidR="00F82DEF" w:rsidRPr="00B30E73" w:rsidRDefault="00F82DEF" w:rsidP="00F82DEF">
      <w:pPr>
        <w:jc w:val="center"/>
        <w:rPr>
          <w:rFonts w:ascii="Arial" w:hAnsi="Arial" w:cs="Arial"/>
          <w:b/>
          <w:szCs w:val="16"/>
          <w:lang w:val="mn-MN" w:eastAsia="en-US"/>
        </w:rPr>
      </w:pPr>
    </w:p>
    <w:p w:rsidR="00F82DEF" w:rsidRPr="00B30E73" w:rsidRDefault="00F82DEF" w:rsidP="00F82DEF">
      <w:pPr>
        <w:jc w:val="center"/>
        <w:rPr>
          <w:rFonts w:ascii="Arial" w:hAnsi="Arial" w:cs="Arial"/>
          <w:b/>
          <w:szCs w:val="16"/>
          <w:lang w:val="mn-MN" w:eastAsia="en-US"/>
        </w:rPr>
      </w:pPr>
    </w:p>
    <w:p w:rsidR="00F82DEF" w:rsidRPr="00B30E73" w:rsidRDefault="00F82DEF" w:rsidP="00F82DEF">
      <w:pPr>
        <w:jc w:val="center"/>
        <w:rPr>
          <w:rFonts w:ascii="Arial" w:hAnsi="Arial" w:cs="Arial"/>
          <w:b/>
          <w:szCs w:val="16"/>
          <w:lang w:val="mn-MN" w:eastAsia="en-US"/>
        </w:rPr>
      </w:pPr>
    </w:p>
    <w:p w:rsidR="00900C6B" w:rsidRPr="00B30E73" w:rsidRDefault="00B30E73">
      <w:pPr>
        <w:rPr>
          <w:rFonts w:ascii="Arial" w:hAnsi="Arial" w:cs="Arial"/>
        </w:rPr>
      </w:pPr>
    </w:p>
    <w:p w:rsidR="00F82DEF" w:rsidRPr="00B30E73" w:rsidRDefault="00F82DEF">
      <w:pPr>
        <w:rPr>
          <w:rFonts w:ascii="Arial" w:hAnsi="Arial" w:cs="Arial"/>
          <w:lang w:val="mn-MN"/>
        </w:rPr>
      </w:pPr>
    </w:p>
    <w:p w:rsidR="00B30E73" w:rsidRPr="00B30E73" w:rsidRDefault="00B30E73">
      <w:pPr>
        <w:rPr>
          <w:lang w:val="mn-MN"/>
        </w:rPr>
      </w:pPr>
    </w:p>
    <w:p w:rsidR="00F82DEF" w:rsidRDefault="00F82DEF"/>
    <w:p w:rsidR="00F82DEF" w:rsidRDefault="00F82DEF"/>
    <w:p w:rsidR="00F82DEF" w:rsidRPr="00B30E73" w:rsidRDefault="00F82DEF" w:rsidP="00F82DEF">
      <w:pPr>
        <w:spacing w:after="0" w:line="240" w:lineRule="auto"/>
        <w:jc w:val="center"/>
        <w:rPr>
          <w:rFonts w:ascii="Arial" w:eastAsiaTheme="majorEastAsia" w:hAnsi="Arial" w:cs="Arial"/>
          <w:b/>
          <w:sz w:val="24"/>
          <w:szCs w:val="16"/>
          <w:lang w:val="mn-MN" w:eastAsia="en-US" w:bidi="en-US"/>
        </w:rPr>
      </w:pPr>
      <w:r w:rsidRPr="00B30E73">
        <w:rPr>
          <w:rFonts w:ascii="Arial" w:eastAsiaTheme="majorEastAsia" w:hAnsi="Arial" w:cs="Arial"/>
          <w:b/>
          <w:sz w:val="24"/>
          <w:szCs w:val="16"/>
          <w:lang w:val="mn-MN" w:eastAsia="en-US" w:bidi="en-US"/>
        </w:rPr>
        <w:lastRenderedPageBreak/>
        <w:t>“НОГООН ХӨГЖИЛ ҮНДЭСНИЙ НЭГДЭЛ” ХУВЬЦААТ КОМПАНИЙН ХУВЬЦАА ЭЗЭМШИГЧДИЙН ХУРЛЫН  ТОГТООЛ</w:t>
      </w:r>
    </w:p>
    <w:p w:rsidR="00F82DEF" w:rsidRPr="00B30E73" w:rsidRDefault="00F82DEF" w:rsidP="00F82DEF">
      <w:pPr>
        <w:ind w:left="2160"/>
        <w:jc w:val="center"/>
        <w:rPr>
          <w:rFonts w:ascii="Arial" w:hAnsi="Arial" w:cs="Arial"/>
          <w:b/>
          <w:sz w:val="24"/>
          <w:szCs w:val="16"/>
          <w:lang w:val="mn-MN" w:eastAsia="en-US"/>
        </w:rPr>
      </w:pPr>
      <w:r w:rsidRPr="00B30E73">
        <w:rPr>
          <w:rFonts w:ascii="Arial" w:hAnsi="Arial" w:cs="Arial"/>
          <w:b/>
          <w:noProof/>
          <w:sz w:val="24"/>
          <w:szCs w:val="16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7CDEB711" wp14:editId="07221279">
                <wp:simplePos x="0" y="0"/>
                <wp:positionH relativeFrom="column">
                  <wp:posOffset>-232410</wp:posOffset>
                </wp:positionH>
                <wp:positionV relativeFrom="paragraph">
                  <wp:posOffset>91440</wp:posOffset>
                </wp:positionV>
                <wp:extent cx="6553200" cy="0"/>
                <wp:effectExtent l="0" t="19050" r="19050" b="38100"/>
                <wp:wrapNone/>
                <wp:docPr id="18" name="Straight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53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8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8.3pt,7.2pt" to="497.7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" strokeweight="4.5pt">
                <v:stroke linestyle="thickThin"/>
              </v:line>
            </w:pict>
          </mc:Fallback>
        </mc:AlternateContent>
      </w:r>
    </w:p>
    <w:p w:rsidR="00F82DEF" w:rsidRPr="00B30E73" w:rsidRDefault="00F82DEF" w:rsidP="00F82DEF">
      <w:pPr>
        <w:spacing w:after="0" w:line="240" w:lineRule="auto"/>
        <w:rPr>
          <w:rFonts w:ascii="Arial" w:eastAsiaTheme="majorEastAsia" w:hAnsi="Arial" w:cs="Arial"/>
          <w:szCs w:val="16"/>
          <w:lang w:val="mn-MN" w:eastAsia="en-US" w:bidi="en-US"/>
        </w:rPr>
      </w:pPr>
      <w:r w:rsidRPr="00B30E73">
        <w:rPr>
          <w:rFonts w:ascii="Arial" w:eastAsiaTheme="majorEastAsia" w:hAnsi="Arial" w:cs="Arial"/>
          <w:szCs w:val="16"/>
          <w:lang w:val="mn-MN" w:eastAsia="en-US" w:bidi="en-US"/>
        </w:rPr>
        <w:t xml:space="preserve"> 2018 оны 04 дүгээр сарын  </w:t>
      </w:r>
    </w:p>
    <w:p w:rsidR="00F82DEF" w:rsidRPr="00B30E73" w:rsidRDefault="00F82DEF" w:rsidP="00F82DEF">
      <w:pPr>
        <w:spacing w:after="0" w:line="240" w:lineRule="auto"/>
        <w:rPr>
          <w:rFonts w:ascii="Arial" w:eastAsiaTheme="majorEastAsia" w:hAnsi="Arial" w:cs="Arial"/>
          <w:szCs w:val="16"/>
          <w:lang w:val="mn-MN" w:eastAsia="en-US" w:bidi="en-US"/>
        </w:rPr>
      </w:pPr>
      <w:r w:rsidRPr="00B30E73">
        <w:rPr>
          <w:rFonts w:ascii="Arial" w:eastAsiaTheme="majorEastAsia" w:hAnsi="Arial" w:cs="Arial"/>
          <w:szCs w:val="16"/>
          <w:lang w:val="mn-MN" w:eastAsia="en-US" w:bidi="en-US"/>
        </w:rPr>
        <w:t xml:space="preserve"> 28-ны өдөр                            </w:t>
      </w:r>
      <w:r w:rsidR="00B30E73">
        <w:rPr>
          <w:rFonts w:ascii="Arial" w:eastAsiaTheme="majorEastAsia" w:hAnsi="Arial" w:cs="Arial"/>
          <w:szCs w:val="16"/>
          <w:lang w:val="mn-MN" w:eastAsia="en-US" w:bidi="en-US"/>
        </w:rPr>
        <w:t xml:space="preserve">                      </w:t>
      </w:r>
      <w:r w:rsidRPr="00B30E73">
        <w:rPr>
          <w:rFonts w:ascii="Arial" w:eastAsiaTheme="majorEastAsia" w:hAnsi="Arial" w:cs="Arial"/>
          <w:szCs w:val="16"/>
          <w:lang w:val="mn-MN" w:eastAsia="en-US" w:bidi="en-US"/>
        </w:rPr>
        <w:t xml:space="preserve">    № 02                                              Улаанбаатар  хот</w:t>
      </w:r>
    </w:p>
    <w:p w:rsidR="00F82DEF" w:rsidRPr="00B30E73" w:rsidRDefault="00F82DEF" w:rsidP="00F82DEF">
      <w:pPr>
        <w:spacing w:after="0" w:line="240" w:lineRule="auto"/>
        <w:rPr>
          <w:rFonts w:ascii="Arial" w:eastAsiaTheme="majorEastAsia" w:hAnsi="Arial" w:cs="Arial"/>
          <w:szCs w:val="16"/>
          <w:lang w:val="mn-MN" w:eastAsia="en-US" w:bidi="en-US"/>
        </w:rPr>
      </w:pPr>
    </w:p>
    <w:p w:rsidR="00F82DEF" w:rsidRPr="00B30E73" w:rsidRDefault="00F82DEF" w:rsidP="00F82DEF">
      <w:pPr>
        <w:spacing w:after="0" w:line="240" w:lineRule="auto"/>
        <w:rPr>
          <w:rFonts w:ascii="Arial" w:eastAsiaTheme="majorEastAsia" w:hAnsi="Arial" w:cs="Arial"/>
          <w:szCs w:val="16"/>
          <w:lang w:val="mn-MN" w:eastAsia="en-US" w:bidi="en-US"/>
        </w:rPr>
      </w:pPr>
    </w:p>
    <w:p w:rsidR="00F82DEF" w:rsidRPr="00B30E73" w:rsidRDefault="00F82DEF" w:rsidP="00F82DEF">
      <w:pPr>
        <w:spacing w:after="0" w:line="168" w:lineRule="auto"/>
        <w:rPr>
          <w:rFonts w:ascii="Arial" w:eastAsiaTheme="majorEastAsia" w:hAnsi="Arial" w:cs="Arial"/>
          <w:szCs w:val="16"/>
          <w:lang w:val="mn-MN" w:eastAsia="en-US" w:bidi="en-US"/>
        </w:rPr>
      </w:pPr>
    </w:p>
    <w:p w:rsidR="00F82DEF" w:rsidRPr="00B30E73" w:rsidRDefault="00F82DEF" w:rsidP="00F82DEF">
      <w:pPr>
        <w:ind w:left="1080"/>
        <w:contextualSpacing/>
        <w:jc w:val="center"/>
        <w:rPr>
          <w:rFonts w:ascii="Arial" w:eastAsiaTheme="minorHAnsi" w:hAnsi="Arial" w:cs="Arial"/>
          <w:b/>
          <w:szCs w:val="16"/>
          <w:lang w:val="mn-MN" w:eastAsia="en-US"/>
        </w:rPr>
      </w:pPr>
      <w:r w:rsidRPr="00B30E73">
        <w:rPr>
          <w:rFonts w:ascii="Arial" w:eastAsiaTheme="minorHAnsi" w:hAnsi="Arial" w:cs="Arial"/>
          <w:b/>
          <w:szCs w:val="16"/>
          <w:lang w:val="mn-MN" w:eastAsia="en-US"/>
        </w:rPr>
        <w:t>НОГДОЛ АШИГ ХУВААРИЛАХГҮЙ ТУХА</w:t>
      </w:r>
      <w:r w:rsidRPr="00B30E73">
        <w:rPr>
          <w:rFonts w:ascii="Arial" w:hAnsi="Arial" w:cs="Arial"/>
          <w:b/>
          <w:szCs w:val="16"/>
          <w:lang w:val="mn-MN"/>
        </w:rPr>
        <w:t>Й</w:t>
      </w:r>
      <w:r w:rsidRPr="00B30E73">
        <w:rPr>
          <w:rFonts w:ascii="Arial" w:eastAsiaTheme="minorHAnsi" w:hAnsi="Arial" w:cs="Arial"/>
          <w:b/>
          <w:szCs w:val="16"/>
          <w:lang w:val="mn-MN" w:eastAsia="en-US"/>
        </w:rPr>
        <w:t xml:space="preserve"> ТУЗ-ИЙН ГАРГАСАН ШИЙДВЭРИЙГ ЗӨВШӨӨРӨХ  ТУХАЙ.</w:t>
      </w:r>
    </w:p>
    <w:p w:rsidR="00F82DEF" w:rsidRPr="00B30E73" w:rsidRDefault="00F82DEF" w:rsidP="00F82DEF">
      <w:pPr>
        <w:spacing w:line="240" w:lineRule="auto"/>
        <w:jc w:val="center"/>
        <w:rPr>
          <w:rFonts w:ascii="Arial" w:hAnsi="Arial" w:cs="Arial"/>
          <w:b/>
          <w:szCs w:val="16"/>
          <w:lang w:val="mn-MN" w:eastAsia="en-US"/>
        </w:rPr>
      </w:pPr>
    </w:p>
    <w:p w:rsidR="00F82DEF" w:rsidRPr="00B30E73" w:rsidRDefault="00F82DEF" w:rsidP="00F82DEF">
      <w:pPr>
        <w:spacing w:line="360" w:lineRule="auto"/>
        <w:ind w:firstLine="720"/>
        <w:jc w:val="both"/>
        <w:rPr>
          <w:rFonts w:ascii="Arial" w:eastAsiaTheme="minorHAnsi" w:hAnsi="Arial" w:cs="Arial"/>
          <w:b/>
          <w:szCs w:val="16"/>
          <w:lang w:val="mn-MN" w:eastAsia="en-US"/>
        </w:rPr>
      </w:pPr>
      <w:r w:rsidRPr="00B30E73">
        <w:rPr>
          <w:rFonts w:ascii="Arial" w:hAnsi="Arial" w:cs="Arial"/>
          <w:szCs w:val="16"/>
          <w:lang w:val="mn-MN" w:eastAsia="en-US"/>
        </w:rPr>
        <w:t>Компанийн тухай хуулийн 62 дугаар зүйлийн 1дэх хэсгийн 9 дэх заалт, санал хураалтын дүнг  үндэслэн</w:t>
      </w:r>
      <w:r w:rsidRPr="00B30E73">
        <w:rPr>
          <w:rFonts w:ascii="Arial" w:eastAsiaTheme="minorHAnsi" w:hAnsi="Arial" w:cs="Arial"/>
          <w:szCs w:val="16"/>
          <w:lang w:val="mn-MN" w:eastAsia="en-US"/>
        </w:rPr>
        <w:t xml:space="preserve"> </w:t>
      </w:r>
      <w:r w:rsidRPr="00B30E73">
        <w:rPr>
          <w:rFonts w:ascii="Arial" w:hAnsi="Arial" w:cs="Arial"/>
          <w:szCs w:val="16"/>
          <w:lang w:val="mn-MN" w:eastAsia="en-US"/>
        </w:rPr>
        <w:t xml:space="preserve">хувьцаа эзэмшигчдийн </w:t>
      </w:r>
      <w:r w:rsidRPr="00B30E73">
        <w:rPr>
          <w:rFonts w:ascii="Arial" w:eastAsiaTheme="minorHAnsi" w:hAnsi="Arial" w:cs="Arial"/>
          <w:szCs w:val="16"/>
          <w:lang w:val="mn-MN" w:eastAsia="en-US"/>
        </w:rPr>
        <w:t xml:space="preserve">хурлаас </w:t>
      </w:r>
      <w:r w:rsidRPr="00B30E73">
        <w:rPr>
          <w:rFonts w:ascii="Arial" w:eastAsiaTheme="minorHAnsi" w:hAnsi="Arial" w:cs="Arial"/>
          <w:b/>
          <w:szCs w:val="16"/>
          <w:lang w:val="mn-MN" w:eastAsia="en-US"/>
        </w:rPr>
        <w:t>ТОГТООХ НЬ:</w:t>
      </w:r>
    </w:p>
    <w:p w:rsidR="00F82DEF" w:rsidRPr="00B30E73" w:rsidRDefault="00F82DEF" w:rsidP="00F82DEF">
      <w:pPr>
        <w:numPr>
          <w:ilvl w:val="0"/>
          <w:numId w:val="3"/>
        </w:numPr>
        <w:spacing w:line="360" w:lineRule="auto"/>
        <w:contextualSpacing/>
        <w:jc w:val="both"/>
        <w:rPr>
          <w:rFonts w:ascii="Arial" w:eastAsiaTheme="minorHAnsi" w:hAnsi="Arial" w:cs="Arial"/>
          <w:szCs w:val="16"/>
          <w:lang w:val="mn-MN" w:eastAsia="en-US"/>
        </w:rPr>
      </w:pPr>
      <w:r w:rsidRPr="00B30E73">
        <w:rPr>
          <w:rFonts w:ascii="Arial" w:eastAsiaTheme="minorHAnsi" w:hAnsi="Arial" w:cs="Arial"/>
          <w:szCs w:val="16"/>
          <w:lang w:val="mn-MN" w:eastAsia="en-US"/>
        </w:rPr>
        <w:t xml:space="preserve">2017 онд ногдол ашиг хуваарилахгүй  тухай ТУЗ-ын тогтоолыг зөвшөөрсүгэй.  </w:t>
      </w:r>
    </w:p>
    <w:p w:rsidR="00F82DEF" w:rsidRPr="00B30E73" w:rsidRDefault="00F82DEF" w:rsidP="00F82DEF">
      <w:pPr>
        <w:numPr>
          <w:ilvl w:val="0"/>
          <w:numId w:val="3"/>
        </w:numPr>
        <w:spacing w:line="360" w:lineRule="auto"/>
        <w:contextualSpacing/>
        <w:jc w:val="both"/>
        <w:rPr>
          <w:rFonts w:ascii="Arial" w:eastAsiaTheme="minorHAnsi" w:hAnsi="Arial" w:cs="Arial"/>
          <w:szCs w:val="16"/>
          <w:lang w:val="mn-MN" w:eastAsia="en-US"/>
        </w:rPr>
      </w:pPr>
      <w:r w:rsidRPr="00B30E73">
        <w:rPr>
          <w:rFonts w:ascii="Arial" w:eastAsiaTheme="minorHAnsi" w:hAnsi="Arial" w:cs="Arial"/>
          <w:szCs w:val="16"/>
          <w:lang w:val="mn-MN" w:eastAsia="en-US"/>
        </w:rPr>
        <w:t xml:space="preserve">Үйл ажиллагаагаа өргөтгөн үр ашигтай ажиллаж ногдол ашиг хуваарилах боломжыг бүрдүүлж ажиллахыг ТУЗ-д үүрэг болгосугай.  </w:t>
      </w:r>
    </w:p>
    <w:p w:rsidR="00F82DEF" w:rsidRPr="00B30E73" w:rsidRDefault="00F82DEF" w:rsidP="00F82DEF">
      <w:pPr>
        <w:jc w:val="center"/>
        <w:rPr>
          <w:rFonts w:ascii="Arial" w:hAnsi="Arial" w:cs="Arial"/>
          <w:b/>
          <w:szCs w:val="16"/>
          <w:lang w:val="mn-MN" w:eastAsia="en-US"/>
        </w:rPr>
      </w:pPr>
    </w:p>
    <w:p w:rsidR="00F82DEF" w:rsidRPr="00B30E73" w:rsidRDefault="00F82DEF" w:rsidP="00F82DEF">
      <w:pPr>
        <w:jc w:val="center"/>
        <w:rPr>
          <w:rFonts w:ascii="Arial" w:hAnsi="Arial" w:cs="Arial"/>
          <w:b/>
          <w:szCs w:val="16"/>
          <w:lang w:val="mn-MN" w:eastAsia="en-US"/>
        </w:rPr>
      </w:pPr>
    </w:p>
    <w:p w:rsidR="00F82DEF" w:rsidRPr="00B30E73" w:rsidRDefault="00F82DEF" w:rsidP="00F82DEF">
      <w:pPr>
        <w:jc w:val="center"/>
        <w:rPr>
          <w:rFonts w:ascii="Arial" w:hAnsi="Arial" w:cs="Arial"/>
          <w:b/>
          <w:szCs w:val="16"/>
          <w:lang w:val="mn-MN" w:eastAsia="en-US"/>
        </w:rPr>
      </w:pPr>
    </w:p>
    <w:p w:rsidR="00F82DEF" w:rsidRPr="00B30E73" w:rsidRDefault="00F82DEF" w:rsidP="00F82DEF">
      <w:pPr>
        <w:jc w:val="center"/>
        <w:rPr>
          <w:rFonts w:ascii="Arial" w:hAnsi="Arial" w:cs="Arial"/>
          <w:b/>
          <w:szCs w:val="16"/>
          <w:lang w:val="mn-MN" w:eastAsia="en-US"/>
        </w:rPr>
      </w:pPr>
    </w:p>
    <w:p w:rsidR="00F82DEF" w:rsidRPr="00B30E73" w:rsidRDefault="00F82DEF" w:rsidP="00F82DEF">
      <w:pPr>
        <w:jc w:val="center"/>
        <w:rPr>
          <w:rFonts w:ascii="Arial" w:hAnsi="Arial" w:cs="Arial"/>
          <w:b/>
          <w:szCs w:val="16"/>
          <w:lang w:val="mn-MN" w:eastAsia="en-US"/>
        </w:rPr>
      </w:pPr>
    </w:p>
    <w:p w:rsidR="00F82DEF" w:rsidRPr="00B30E73" w:rsidRDefault="00F82DEF" w:rsidP="00F82DEF">
      <w:pPr>
        <w:jc w:val="center"/>
        <w:rPr>
          <w:rFonts w:ascii="Arial" w:hAnsi="Arial" w:cs="Arial"/>
          <w:b/>
          <w:szCs w:val="16"/>
          <w:lang w:val="mn-MN" w:eastAsia="en-US"/>
        </w:rPr>
      </w:pPr>
    </w:p>
    <w:p w:rsidR="00F82DEF" w:rsidRPr="00B30E73" w:rsidRDefault="00F82DEF" w:rsidP="00F82DEF">
      <w:pPr>
        <w:jc w:val="center"/>
        <w:rPr>
          <w:rFonts w:ascii="Arial" w:hAnsi="Arial" w:cs="Arial"/>
          <w:b/>
          <w:szCs w:val="16"/>
          <w:lang w:val="mn-MN" w:eastAsia="en-US"/>
        </w:rPr>
      </w:pPr>
    </w:p>
    <w:p w:rsidR="00F82DEF" w:rsidRPr="00B30E73" w:rsidRDefault="00F82DEF" w:rsidP="00F82DEF">
      <w:pPr>
        <w:jc w:val="center"/>
        <w:rPr>
          <w:rFonts w:ascii="Arial" w:hAnsi="Arial" w:cs="Arial"/>
          <w:b/>
          <w:sz w:val="24"/>
          <w:szCs w:val="16"/>
          <w:lang w:val="mn-MN" w:eastAsia="en-US"/>
        </w:rPr>
      </w:pPr>
      <w:bookmarkStart w:id="0" w:name="_GoBack"/>
      <w:r w:rsidRPr="00B30E73">
        <w:rPr>
          <w:rFonts w:ascii="Arial" w:hAnsi="Arial" w:cs="Arial"/>
          <w:b/>
          <w:sz w:val="24"/>
          <w:szCs w:val="16"/>
          <w:lang w:val="mn-MN" w:eastAsia="en-US"/>
        </w:rPr>
        <w:t>ХУРЛЫН ДАРГА                                         Ж.ЖАРГАЛСАЙХАН</w:t>
      </w:r>
    </w:p>
    <w:p w:rsidR="00F82DEF" w:rsidRPr="00B30E73" w:rsidRDefault="00F82DEF" w:rsidP="00F82DEF">
      <w:pPr>
        <w:ind w:right="360"/>
        <w:rPr>
          <w:rFonts w:ascii="Arial" w:hAnsi="Arial" w:cs="Arial"/>
          <w:b/>
          <w:sz w:val="24"/>
          <w:szCs w:val="16"/>
          <w:lang w:val="mn-MN" w:eastAsia="en-US"/>
        </w:rPr>
      </w:pPr>
    </w:p>
    <w:bookmarkEnd w:id="0"/>
    <w:p w:rsidR="00F82DEF" w:rsidRPr="00B30E73" w:rsidRDefault="00F82DEF">
      <w:pPr>
        <w:rPr>
          <w:rFonts w:ascii="Arial" w:hAnsi="Arial" w:cs="Arial"/>
        </w:rPr>
      </w:pPr>
    </w:p>
    <w:p w:rsidR="00F82DEF" w:rsidRPr="00B30E73" w:rsidRDefault="00F82DEF">
      <w:pPr>
        <w:rPr>
          <w:rFonts w:ascii="Arial" w:hAnsi="Arial" w:cs="Arial"/>
        </w:rPr>
      </w:pPr>
    </w:p>
    <w:sectPr w:rsidR="00F82DEF" w:rsidRPr="00B30E73" w:rsidSect="00F82DEF">
      <w:pgSz w:w="12240" w:h="15840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B3F6D"/>
    <w:multiLevelType w:val="multilevel"/>
    <w:tmpl w:val="D94817C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41F10F4A"/>
    <w:multiLevelType w:val="hybridMultilevel"/>
    <w:tmpl w:val="3CC6C092"/>
    <w:lvl w:ilvl="0" w:tplc="D65C13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C4D1A9F"/>
    <w:multiLevelType w:val="hybridMultilevel"/>
    <w:tmpl w:val="014E8E36"/>
    <w:lvl w:ilvl="0" w:tplc="2E5E5142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6F4170B2"/>
    <w:multiLevelType w:val="hybridMultilevel"/>
    <w:tmpl w:val="3C4ECCDE"/>
    <w:lvl w:ilvl="0" w:tplc="D65C13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DEF"/>
    <w:rsid w:val="002E5AD0"/>
    <w:rsid w:val="009D5C7E"/>
    <w:rsid w:val="00AD5E27"/>
    <w:rsid w:val="00B30E73"/>
    <w:rsid w:val="00F82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D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82DEF"/>
    <w:pPr>
      <w:spacing w:after="0" w:line="240" w:lineRule="auto"/>
    </w:pPr>
    <w:rPr>
      <w:lang w:eastAsia="en-US"/>
    </w:rPr>
  </w:style>
  <w:style w:type="table" w:styleId="TableGrid">
    <w:name w:val="Table Grid"/>
    <w:basedOn w:val="TableNormal"/>
    <w:uiPriority w:val="59"/>
    <w:rsid w:val="00F82D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82DEF"/>
    <w:pPr>
      <w:ind w:left="720"/>
      <w:contextualSpacing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D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82DEF"/>
    <w:pPr>
      <w:spacing w:after="0" w:line="240" w:lineRule="auto"/>
    </w:pPr>
    <w:rPr>
      <w:lang w:eastAsia="en-US"/>
    </w:rPr>
  </w:style>
  <w:style w:type="table" w:styleId="TableGrid">
    <w:name w:val="Table Grid"/>
    <w:basedOn w:val="TableNormal"/>
    <w:uiPriority w:val="59"/>
    <w:rsid w:val="00F82D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82DEF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1</cp:revision>
  <dcterms:created xsi:type="dcterms:W3CDTF">2018-05-14T09:07:00Z</dcterms:created>
  <dcterms:modified xsi:type="dcterms:W3CDTF">2018-05-14T09:21:00Z</dcterms:modified>
</cp:coreProperties>
</file>